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800" w14:textId="388E3306" w:rsidR="007D3381" w:rsidRPr="00A06DAF" w:rsidRDefault="007D3381" w:rsidP="001E7A17">
      <w:pPr>
        <w:autoSpaceDE w:val="0"/>
        <w:autoSpaceDN w:val="0"/>
        <w:adjustRightInd w:val="0"/>
        <w:spacing w:after="0" w:line="240" w:lineRule="auto"/>
        <w:rPr>
          <w:b/>
        </w:rPr>
      </w:pPr>
      <w:r w:rsidRPr="00A06DAF">
        <w:rPr>
          <w:b/>
        </w:rPr>
        <w:t>Z</w:t>
      </w:r>
      <w:r w:rsidR="001E7A17" w:rsidRPr="00A06DAF">
        <w:rPr>
          <w:b/>
        </w:rPr>
        <w:t xml:space="preserve">akres </w:t>
      </w:r>
      <w:r w:rsidR="001E7A17">
        <w:rPr>
          <w:b/>
        </w:rPr>
        <w:t>c</w:t>
      </w:r>
      <w:r w:rsidR="001E7A17" w:rsidRPr="00A06DAF">
        <w:rPr>
          <w:b/>
        </w:rPr>
        <w:t>zynności</w:t>
      </w:r>
      <w:r w:rsidR="001E7A17">
        <w:rPr>
          <w:b/>
        </w:rPr>
        <w:t xml:space="preserve"> </w:t>
      </w:r>
      <w:r w:rsidRPr="00A06DAF">
        <w:rPr>
          <w:b/>
        </w:rPr>
        <w:t>na stanowisku inspektora ds</w:t>
      </w:r>
      <w:r w:rsidR="00A277D5" w:rsidRPr="00A06DAF">
        <w:rPr>
          <w:b/>
        </w:rPr>
        <w:t>.</w:t>
      </w:r>
      <w:r w:rsidRPr="00A06DAF">
        <w:rPr>
          <w:b/>
        </w:rPr>
        <w:t xml:space="preserve"> uprawnień do kierowania pojazdami w Wydziale Komunikacji</w:t>
      </w:r>
    </w:p>
    <w:p w14:paraId="3F6C6882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  <w:ind w:right="-426"/>
      </w:pPr>
    </w:p>
    <w:p w14:paraId="3CF21B45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  <w:r w:rsidRPr="00A06DAF">
        <w:t>Na podstawie § 24 ust.</w:t>
      </w:r>
      <w:r w:rsidR="005308E6" w:rsidRPr="00A06DAF">
        <w:t xml:space="preserve"> </w:t>
      </w:r>
      <w:r w:rsidRPr="00A06DAF">
        <w:t>1 pkt 1 Regulaminu Organizacyjnego Urzędu Miasta Włocławek nadanego w brzmieniu stanowiącym Załącznik do Zarządzenia Nr 31/2019 Prezydenta Miasta Włocławek z dnia 29 stycznia 2019</w:t>
      </w:r>
      <w:r w:rsidR="005308E6" w:rsidRPr="00A06DAF">
        <w:t xml:space="preserve"> </w:t>
      </w:r>
      <w:r w:rsidRPr="00A06DAF">
        <w:t>r. w sprawie nadania Regulaminu Organizacyjnego Urzędu Miasta Włocławek oraz na podstawie Regulaminu Organ</w:t>
      </w:r>
      <w:r w:rsidR="00185929" w:rsidRPr="00A06DAF">
        <w:t>izacyjnego Wydziału Komunikacji</w:t>
      </w:r>
    </w:p>
    <w:p w14:paraId="2F0CE9F4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</w:p>
    <w:p w14:paraId="1D77FED9" w14:textId="100266AA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  <w:rPr>
          <w:b/>
        </w:rPr>
      </w:pPr>
      <w:r w:rsidRPr="00A06DAF">
        <w:rPr>
          <w:b/>
        </w:rPr>
        <w:t>ustalam:</w:t>
      </w:r>
    </w:p>
    <w:p w14:paraId="1F789011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F3BAFB8" w14:textId="26F5243C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  <w:r w:rsidRPr="00A06DAF">
        <w:t xml:space="preserve">szczegółowy zakres zadań, obowiązków, uprawnień i odpowiedzialności dla </w:t>
      </w:r>
    </w:p>
    <w:p w14:paraId="5FD113FD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</w:p>
    <w:p w14:paraId="72F8AB59" w14:textId="77777777" w:rsidR="007D3381" w:rsidRPr="00A06DAF" w:rsidRDefault="007D3381" w:rsidP="00A06D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  <w:r w:rsidRPr="00A06DAF">
        <w:rPr>
          <w:b/>
        </w:rPr>
        <w:t>Zakres zadań</w:t>
      </w:r>
    </w:p>
    <w:p w14:paraId="48D25863" w14:textId="77777777" w:rsidR="007D3381" w:rsidRPr="00A06DAF" w:rsidRDefault="007D3381" w:rsidP="00A06DA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</w:rPr>
      </w:pPr>
    </w:p>
    <w:p w14:paraId="4895ACE6" w14:textId="1E5F4AD4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Wykonuje zadania w zakresie wydawania uprawnień do kierowania pojazdami, określone w ustawach oraz w przepisach wykonawczych</w:t>
      </w:r>
      <w:r w:rsidR="00185929" w:rsidRPr="00A06DAF">
        <w:t>,</w:t>
      </w:r>
      <w:r w:rsidRPr="00A06DAF">
        <w:t xml:space="preserve"> w tym szczególnie:</w:t>
      </w:r>
    </w:p>
    <w:p w14:paraId="3116D2B7" w14:textId="77777777" w:rsidR="007D3381" w:rsidRPr="00A06DAF" w:rsidRDefault="007D3381" w:rsidP="00A06DAF">
      <w:pPr>
        <w:pStyle w:val="Akapitzlist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</w:pPr>
      <w:r w:rsidRPr="00A06DAF">
        <w:t>prowadzi o</w:t>
      </w:r>
      <w:r w:rsidR="00185929" w:rsidRPr="00A06DAF">
        <w:t>bsługę interesantów</w:t>
      </w:r>
      <w:r w:rsidRPr="00A06DAF">
        <w:t xml:space="preserve"> w zakresie wydawania</w:t>
      </w:r>
      <w:r w:rsidR="00F17043" w:rsidRPr="00A06DAF">
        <w:t xml:space="preserve"> profili PKK i PKZ oraz</w:t>
      </w:r>
      <w:r w:rsidRPr="00A06DAF">
        <w:t xml:space="preserve"> dokumentów po</w:t>
      </w:r>
      <w:r w:rsidR="002034D7" w:rsidRPr="00A06DAF">
        <w:t xml:space="preserve">twierdzających </w:t>
      </w:r>
      <w:r w:rsidRPr="00A06DAF">
        <w:t>uprawnie</w:t>
      </w:r>
      <w:r w:rsidR="002034D7" w:rsidRPr="00A06DAF">
        <w:t>nia</w:t>
      </w:r>
      <w:r w:rsidRPr="00A06DAF">
        <w:t xml:space="preserve"> do kierowania pojazdami;</w:t>
      </w:r>
    </w:p>
    <w:p w14:paraId="539E842E" w14:textId="77777777" w:rsidR="007D3381" w:rsidRPr="00A06DAF" w:rsidRDefault="007D3381" w:rsidP="00A06DAF">
      <w:pPr>
        <w:pStyle w:val="Akapitzlist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</w:pPr>
      <w:r w:rsidRPr="00A06DAF">
        <w:t>przyjmuje</w:t>
      </w:r>
      <w:r w:rsidR="0073100F" w:rsidRPr="00A06DAF">
        <w:t xml:space="preserve"> i rozpatruje </w:t>
      </w:r>
      <w:r w:rsidRPr="00A06DAF">
        <w:t>wnioski</w:t>
      </w:r>
      <w:r w:rsidR="0073100F" w:rsidRPr="00A06DAF">
        <w:t xml:space="preserve"> w sprawach dokumentów stwierdzających </w:t>
      </w:r>
      <w:r w:rsidR="004E1564" w:rsidRPr="00A06DAF">
        <w:t xml:space="preserve">uprawnienia do </w:t>
      </w:r>
      <w:r w:rsidR="0073100F" w:rsidRPr="00A06DAF">
        <w:t>kierowania pojazdami: praw jazdy, międzynarodowych praw jazdy, pozwoleń na kierowanie tramwajem, kart kwalifikacji kierowcy oraz zezwoleń na kierowanie pojazdem uprzywilejowanym lub pojazdem przewożącym wartości pieniężne</w:t>
      </w:r>
      <w:r w:rsidR="00037B69" w:rsidRPr="00A06DAF">
        <w:t xml:space="preserve"> oraz wydaje decyzje niezbędne w tym zakresie</w:t>
      </w:r>
      <w:r w:rsidR="004E1564" w:rsidRPr="00A06DAF">
        <w:t>,</w:t>
      </w:r>
    </w:p>
    <w:p w14:paraId="0341C06A" w14:textId="77777777" w:rsidR="000B34E2" w:rsidRPr="00A06DAF" w:rsidRDefault="000B34E2" w:rsidP="00A06DAF">
      <w:pPr>
        <w:pStyle w:val="Akapitzlist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</w:pPr>
      <w:r w:rsidRPr="00A06DAF">
        <w:t>wprowadza dane do centralnej ewidencji kierowców za pośrednictwem systemu teleinformatycznego,</w:t>
      </w:r>
    </w:p>
    <w:p w14:paraId="0C7F64F9" w14:textId="77777777" w:rsidR="000B34E2" w:rsidRPr="00A06DAF" w:rsidRDefault="000B34E2" w:rsidP="00A06DAF">
      <w:pPr>
        <w:pStyle w:val="Akapitzlist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</w:pPr>
      <w:r w:rsidRPr="00A06DAF">
        <w:t xml:space="preserve">zamawia </w:t>
      </w:r>
      <w:r w:rsidR="002034D7" w:rsidRPr="00A06DAF">
        <w:t xml:space="preserve">spersonalizowane krajowe prawa jazdy i karty kwalifikacji kierowcy oraz </w:t>
      </w:r>
      <w:r w:rsidR="00037B69" w:rsidRPr="00A06DAF">
        <w:t xml:space="preserve">przygotowuje międzynarodowe prawa jazdy, pozwolenia na kierowanie tramwajem oraz zezwolenia na kierowanie pojazdem uprzywilejowanym lub pojazdem </w:t>
      </w:r>
      <w:r w:rsidR="0043425A" w:rsidRPr="00A06DAF">
        <w:t>przewożącym wartości pieniężne,</w:t>
      </w:r>
    </w:p>
    <w:p w14:paraId="0E515C5C" w14:textId="77777777" w:rsidR="00037B69" w:rsidRPr="00A06DAF" w:rsidRDefault="00037B69" w:rsidP="00A06DAF">
      <w:pPr>
        <w:pStyle w:val="Akapitzlist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</w:pPr>
      <w:r w:rsidRPr="00A06DAF">
        <w:t>prowadzi postępowania</w:t>
      </w:r>
      <w:r w:rsidR="00AD6D89" w:rsidRPr="00A06DAF">
        <w:t xml:space="preserve">, w tym </w:t>
      </w:r>
      <w:r w:rsidRPr="00A06DAF">
        <w:t>wydaje decyzj</w:t>
      </w:r>
      <w:r w:rsidR="00AD6D89" w:rsidRPr="00A06DAF">
        <w:t>e</w:t>
      </w:r>
      <w:r w:rsidRPr="00A06DAF">
        <w:t xml:space="preserve"> w zakresie:</w:t>
      </w:r>
    </w:p>
    <w:p w14:paraId="6250ECDC" w14:textId="77777777" w:rsidR="004E1564" w:rsidRPr="00A06DAF" w:rsidRDefault="00A71366" w:rsidP="00A06DAF">
      <w:pPr>
        <w:pStyle w:val="Akapitzlist"/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</w:pPr>
      <w:r w:rsidRPr="00A06DAF">
        <w:t>cofnięcia i przywrócenia uprawnień do kierowania pojazdami</w:t>
      </w:r>
      <w:r w:rsidR="004E1564" w:rsidRPr="00A06DAF">
        <w:t>,</w:t>
      </w:r>
    </w:p>
    <w:p w14:paraId="559B8E66" w14:textId="77777777" w:rsidR="00A71366" w:rsidRPr="00A06DAF" w:rsidRDefault="00A71366" w:rsidP="00A06DAF">
      <w:pPr>
        <w:pStyle w:val="Akapitzlist"/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</w:pPr>
      <w:r w:rsidRPr="00A06DAF">
        <w:t>zatrzymania i zwrotu praw jazdy, pozwoleń do kierowania tramwajem,</w:t>
      </w:r>
    </w:p>
    <w:p w14:paraId="4BB2B260" w14:textId="77777777" w:rsidR="0043425A" w:rsidRPr="00A06DAF" w:rsidRDefault="00A71366" w:rsidP="00A06DAF">
      <w:pPr>
        <w:pStyle w:val="Akapitzlist"/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</w:pPr>
      <w:r w:rsidRPr="00A06DAF">
        <w:t>skierowania na badania lekarskie w celu sprawdzenia istnienia lub braku przeciwwskazań zdrowotnych do kierowania pojazdami,</w:t>
      </w:r>
    </w:p>
    <w:p w14:paraId="2171E61E" w14:textId="77777777" w:rsidR="00A75119" w:rsidRPr="00A06DAF" w:rsidRDefault="00A71366" w:rsidP="00A06DAF">
      <w:pPr>
        <w:pStyle w:val="Akapitzlist"/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</w:pPr>
      <w:r w:rsidRPr="00A06DAF">
        <w:t>skierowania na kontrolne sprawdzenie kwali</w:t>
      </w:r>
      <w:r w:rsidR="00A75119" w:rsidRPr="00A06DAF">
        <w:t>fikacji do kierowania pojazdami,</w:t>
      </w:r>
    </w:p>
    <w:p w14:paraId="2995CD30" w14:textId="77777777" w:rsidR="00A75119" w:rsidRPr="00A06DAF" w:rsidRDefault="00A75119" w:rsidP="00A06DAF">
      <w:pPr>
        <w:pStyle w:val="Akapitzlist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</w:pPr>
      <w:r w:rsidRPr="00A06DAF">
        <w:t>przekazuje informacje o obowiązku poddania si</w:t>
      </w:r>
      <w:r w:rsidR="00185929" w:rsidRPr="00A06DAF">
        <w:t>ę</w:t>
      </w:r>
      <w:r w:rsidR="0023354D" w:rsidRPr="00A06DAF">
        <w:t xml:space="preserve"> badaniu lekarskiemu, </w:t>
      </w:r>
      <w:r w:rsidRPr="00A06DAF">
        <w:t>badaniu psychologicznemu lub obowiązku u</w:t>
      </w:r>
      <w:r w:rsidR="0043425A" w:rsidRPr="00A06DAF">
        <w:t>kończenia kursu reedukacyjnego,</w:t>
      </w:r>
    </w:p>
    <w:p w14:paraId="72ED7E6E" w14:textId="48C662CF" w:rsidR="00AD6D89" w:rsidRPr="00A06DAF" w:rsidRDefault="00A71366" w:rsidP="00A06DAF">
      <w:pPr>
        <w:pStyle w:val="Akapitzlist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567" w:hanging="283"/>
      </w:pPr>
      <w:r w:rsidRPr="00A06DAF">
        <w:t>p</w:t>
      </w:r>
      <w:r w:rsidR="00185929" w:rsidRPr="00A06DAF">
        <w:t>rzyjmuje z</w:t>
      </w:r>
      <w:r w:rsidRPr="00A06DAF">
        <w:t xml:space="preserve">awiadomienia o zmianie stanu faktycznego, wymagającego zmiany danych zamieszczonych w </w:t>
      </w:r>
      <w:r w:rsidR="00185929" w:rsidRPr="00A06DAF">
        <w:t>dokumencie prawa jazdy</w:t>
      </w:r>
      <w:r w:rsidRPr="00A06DAF">
        <w:t>, wynikający</w:t>
      </w:r>
      <w:r w:rsidR="00185929" w:rsidRPr="00A06DAF">
        <w:t>ch ze zmiany adresu</w:t>
      </w:r>
      <w:r w:rsidRPr="00A06DAF">
        <w:t>, zmiany imienia lub nazwiska oraz zmian</w:t>
      </w:r>
      <w:r w:rsidR="00F014E1" w:rsidRPr="00A06DAF">
        <w:t>y</w:t>
      </w:r>
      <w:r w:rsidRPr="00A06DAF">
        <w:t xml:space="preserve"> innych danych zawartych w dokum</w:t>
      </w:r>
      <w:r w:rsidR="00AD6D89" w:rsidRPr="00A06DAF">
        <w:t>encie.</w:t>
      </w:r>
    </w:p>
    <w:p w14:paraId="1C18338E" w14:textId="77777777" w:rsidR="0043425A" w:rsidRPr="00A06DAF" w:rsidRDefault="00AD6D89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Weryfikuje poprawność wysokości wpływów z tytułu opłat komunikacyjny</w:t>
      </w:r>
      <w:r w:rsidR="0043425A" w:rsidRPr="00A06DAF">
        <w:t>ch</w:t>
      </w:r>
      <w:r w:rsidR="00926173" w:rsidRPr="00A06DAF">
        <w:t>,</w:t>
      </w:r>
      <w:r w:rsidR="0043425A" w:rsidRPr="00A06DAF">
        <w:t xml:space="preserve"> ewidencyjnych</w:t>
      </w:r>
      <w:r w:rsidR="00926173" w:rsidRPr="00A06DAF">
        <w:t xml:space="preserve"> i</w:t>
      </w:r>
      <w:r w:rsidR="0043425A" w:rsidRPr="00A06DAF">
        <w:t xml:space="preserve"> skarbowych.</w:t>
      </w:r>
    </w:p>
    <w:p w14:paraId="677E9025" w14:textId="77777777" w:rsidR="0043425A" w:rsidRPr="00A06DAF" w:rsidRDefault="0043425A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Wydaje stosowne zaświadczenia.</w:t>
      </w:r>
    </w:p>
    <w:p w14:paraId="7D6CD92B" w14:textId="77777777" w:rsidR="00AD6D89" w:rsidRPr="00A06DAF" w:rsidRDefault="00AD6D89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Wykonuje i uwierzytelnia kserokopie dokumentów, których obow</w:t>
      </w:r>
      <w:r w:rsidR="0043425A" w:rsidRPr="00A06DAF">
        <w:t>iązek wynika z przepisów prawa.</w:t>
      </w:r>
    </w:p>
    <w:p w14:paraId="53D43EE1" w14:textId="77777777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 xml:space="preserve">Odpowiedzialna jest za dokonywanie potwierdzenia zgodności danych kierowców w związku </w:t>
      </w:r>
      <w:r w:rsidR="005308E6" w:rsidRPr="00A06DAF">
        <w:t>z</w:t>
      </w:r>
      <w:r w:rsidRPr="00A06DAF">
        <w:t xml:space="preserve"> przesyłanymi zawiadomieniami z innych organów wydających uprawnienia do kierowania pojazdami.</w:t>
      </w:r>
    </w:p>
    <w:p w14:paraId="107D2C1C" w14:textId="77777777" w:rsidR="0043425A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Wykonuje prace o charakterze techniczno-przygotowawczym w zakresie pism i prowadzonej korespondencji.</w:t>
      </w:r>
    </w:p>
    <w:p w14:paraId="2D11F701" w14:textId="77777777" w:rsidR="0043425A" w:rsidRPr="00A06DAF" w:rsidRDefault="0043425A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Prace wykonuje zgodnie z bieżącym przydziałem zadań wskazanym przez dyrektora wydziału lub kierownika Referatu Uprawnień do Kierowania Pojazdami.</w:t>
      </w:r>
    </w:p>
    <w:p w14:paraId="253DAA1F" w14:textId="77777777" w:rsidR="00AD6D89" w:rsidRPr="00A06DAF" w:rsidRDefault="00AD6D89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Współpracuje z policją, prokuraturą i sądami oraz innymi właściwymi jednostkami i instytucjami upoważnionymi na mocy przepisów prawa w sprawach wydawania, zatrzymywania, cofania i przywracania upr</w:t>
      </w:r>
      <w:r w:rsidR="00F014E1" w:rsidRPr="00A06DAF">
        <w:t>awnień do kierowania pojazdami.</w:t>
      </w:r>
    </w:p>
    <w:p w14:paraId="49B4290C" w14:textId="77777777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lastRenderedPageBreak/>
        <w:t>Odpowiedzialna jest za prowadzenie, przechowywanie, archiwizowa</w:t>
      </w:r>
      <w:r w:rsidR="0043425A" w:rsidRPr="00A06DAF">
        <w:t xml:space="preserve">nie akt ewidencyjnych kierowców i </w:t>
      </w:r>
      <w:r w:rsidR="00F014E1" w:rsidRPr="00A06DAF">
        <w:t xml:space="preserve">akt </w:t>
      </w:r>
      <w:r w:rsidR="0043425A" w:rsidRPr="00A06DAF">
        <w:t>osób bez uprawnień.</w:t>
      </w:r>
    </w:p>
    <w:p w14:paraId="1F979DA2" w14:textId="77777777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Obowiązana jest do przestrzegania zasad prawidłowego zabezpieczenia druków ścisłego zarachowania, pieczątek i innych dokumentów w zakresie prowadzonych spraw.</w:t>
      </w:r>
    </w:p>
    <w:p w14:paraId="16871563" w14:textId="77777777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 xml:space="preserve">Obowiązana jest realizować polecenia i wytyczne </w:t>
      </w:r>
      <w:r w:rsidR="005308E6" w:rsidRPr="00A06DAF">
        <w:t>k</w:t>
      </w:r>
      <w:r w:rsidRPr="00A06DAF">
        <w:t xml:space="preserve">ierownika Referatu Uprawnień do Kierowania Pojazdami oraz współdziałać z innymi osobami na stanowiskach ds. </w:t>
      </w:r>
      <w:r w:rsidR="00AD6D89" w:rsidRPr="00A06DAF">
        <w:t>uprawnień do kierowania pojazdami.</w:t>
      </w:r>
    </w:p>
    <w:p w14:paraId="574C4005" w14:textId="77777777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 xml:space="preserve">Obowiązana jest do przestrzegania przepisów </w:t>
      </w:r>
      <w:r w:rsidR="00F014E1" w:rsidRPr="00A06DAF">
        <w:t>BHP i P/POŻ.</w:t>
      </w:r>
    </w:p>
    <w:p w14:paraId="2340DD7B" w14:textId="77777777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Zobowiązana jest do parafowania (czytelnym podpisem lub parafą) wytworzonych dokumentów w prowadzonych sprawach.</w:t>
      </w:r>
    </w:p>
    <w:p w14:paraId="0A7D6D1C" w14:textId="7DC97716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Powierzone zadania wykonuje wykorzystując sprzęt komputerowy zgodnie z przyjętymi programami informatycznymi oraz zakresem posiadanych uprawnień. Współpracuje w tym zakresie z Wydziałem Informatyki Urzędu Miasta i innymi uprawnionymi jednostkami.</w:t>
      </w:r>
    </w:p>
    <w:p w14:paraId="08CF9235" w14:textId="77777777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Zobowiązana jest do pracy przy zachowaniu zasad określonych Instrukcją Bezpieczeństwa systemu „Kierowca” oraz przydzielonym zakresem dostępu.</w:t>
      </w:r>
    </w:p>
    <w:p w14:paraId="1E28B63A" w14:textId="77777777" w:rsidR="004E1564" w:rsidRPr="00A06DAF" w:rsidRDefault="0023354D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W</w:t>
      </w:r>
      <w:r w:rsidR="004E1564" w:rsidRPr="00A06DAF">
        <w:t xml:space="preserve">ykonuje </w:t>
      </w:r>
      <w:r w:rsidRPr="00A06DAF">
        <w:t xml:space="preserve">wszystkie czynności </w:t>
      </w:r>
      <w:r w:rsidR="004E1564" w:rsidRPr="00A06DAF">
        <w:t>w ramach posiadanych upoważnień.</w:t>
      </w:r>
    </w:p>
    <w:p w14:paraId="1AE380AD" w14:textId="77777777" w:rsidR="007D3381" w:rsidRPr="00A06DAF" w:rsidRDefault="007D3381" w:rsidP="00A0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06DAF">
        <w:t>Wykonuje inne prace zlecone przez dyrektora wydziału lub w czasie jego nieobecności przez osobę</w:t>
      </w:r>
      <w:r w:rsidR="00AD6D89" w:rsidRPr="00A06DAF">
        <w:t xml:space="preserve"> zastępującą dyrektora wydziału.</w:t>
      </w:r>
    </w:p>
    <w:p w14:paraId="24CC29C4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76B1187" w14:textId="77777777" w:rsidR="007D3381" w:rsidRPr="00A06DAF" w:rsidRDefault="007D3381" w:rsidP="00A06D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</w:rPr>
      </w:pPr>
      <w:r w:rsidRPr="00A06DAF">
        <w:rPr>
          <w:b/>
        </w:rPr>
        <w:t>Zakres obowiązków i uprawnień</w:t>
      </w:r>
    </w:p>
    <w:p w14:paraId="718C5343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F632EC5" w14:textId="77777777" w:rsidR="007D3381" w:rsidRPr="00A06DAF" w:rsidRDefault="005308E6" w:rsidP="00A06DAF">
      <w:pPr>
        <w:autoSpaceDE w:val="0"/>
        <w:autoSpaceDN w:val="0"/>
        <w:adjustRightInd w:val="0"/>
        <w:spacing w:after="0" w:line="240" w:lineRule="auto"/>
        <w:ind w:left="284" w:hanging="284"/>
      </w:pPr>
      <w:r w:rsidRPr="00A06DAF">
        <w:t xml:space="preserve">1. </w:t>
      </w:r>
      <w:r w:rsidR="007D3381" w:rsidRPr="00A06DAF">
        <w:t xml:space="preserve">Do obowiązków pracownika należy rzetelne, efektywne, terminowe i zgodne z </w:t>
      </w:r>
      <w:r w:rsidR="00A277D5" w:rsidRPr="00A06DAF">
        <w:t xml:space="preserve">obowiązującymi przepisami prawa </w:t>
      </w:r>
      <w:r w:rsidR="007D3381" w:rsidRPr="00A06DAF">
        <w:t>wykonywanie powierzonych zadań.</w:t>
      </w:r>
    </w:p>
    <w:p w14:paraId="0B06181B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  <w:r w:rsidRPr="00A06DAF">
        <w:t>2. Zakres obowiązków i uprawnień pracownika określają w szczególności:</w:t>
      </w:r>
    </w:p>
    <w:p w14:paraId="03D783CD" w14:textId="77777777" w:rsidR="007D3381" w:rsidRPr="00A06DAF" w:rsidRDefault="007D3381" w:rsidP="00A06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A06DAF">
        <w:t>ustawa z dnia 21 listopada 2008 r. o pracownikach samorządowych (Dz.</w:t>
      </w:r>
      <w:r w:rsidR="005308E6" w:rsidRPr="00A06DAF">
        <w:t xml:space="preserve"> </w:t>
      </w:r>
      <w:r w:rsidRPr="00A06DAF">
        <w:t>U. z 2022 r. poz. 530);</w:t>
      </w:r>
    </w:p>
    <w:p w14:paraId="7DE80797" w14:textId="77777777" w:rsidR="007D3381" w:rsidRPr="00A06DAF" w:rsidRDefault="007D3381" w:rsidP="00A06D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A06DAF">
        <w:t>przepisy Regulaminu Pracy Urzędu Miasta Włocławek i Regulaminu Wynagradzania Pracowników Urzędu Miasta Włocławek.</w:t>
      </w:r>
    </w:p>
    <w:p w14:paraId="49782DEE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  <w:r w:rsidRPr="00A06DAF">
        <w:t>W zakresie nieuregulowanym przepisami ustawy, o której mowa w pkt 1, stosuje się przepisy ustawy z dnia 26 czerwca 1974 r. Kodeks pracy (Dz. U. z 2022 r. poz. 1510 z późn.zm.).</w:t>
      </w:r>
    </w:p>
    <w:p w14:paraId="2286E9E4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</w:p>
    <w:p w14:paraId="2CC78EEB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  <w:rPr>
          <w:b/>
        </w:rPr>
      </w:pPr>
      <w:r w:rsidRPr="00A06DAF">
        <w:rPr>
          <w:b/>
        </w:rPr>
        <w:t>III. Zakres odpowiedzialności</w:t>
      </w:r>
    </w:p>
    <w:p w14:paraId="7EC2A4F5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</w:p>
    <w:p w14:paraId="0C3F582C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  <w:r w:rsidRPr="00A06DAF">
        <w:t>Zakres odpowiedzialności pracownika określają w szczególności:</w:t>
      </w:r>
    </w:p>
    <w:p w14:paraId="75264B8D" w14:textId="77777777" w:rsidR="007D3381" w:rsidRPr="00A06DAF" w:rsidRDefault="007D3381" w:rsidP="00A06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A06DAF">
        <w:t>odpowiedzialność porządkowa i materialna: Regulamin Pracy Urzędu Miasta Włocławek oraz art. 108 – 127 ustawy z dnia 26 czerwca 1974 r. Kodeks pracy (Dz.</w:t>
      </w:r>
      <w:r w:rsidR="005308E6" w:rsidRPr="00A06DAF">
        <w:t xml:space="preserve"> </w:t>
      </w:r>
      <w:r w:rsidRPr="00A06DAF">
        <w:t>U. z 2022 r. poz.1510 z późn.zm.);</w:t>
      </w:r>
    </w:p>
    <w:p w14:paraId="592D4992" w14:textId="77777777" w:rsidR="007D3381" w:rsidRPr="00A06DAF" w:rsidRDefault="007D3381" w:rsidP="00A06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A06DAF">
        <w:t>odpowiedzialność karna za ujawnienie tajemnicy prawnie chronionej: art. 265 – 266 ustawy z dnia 6 czerwca 1997 r. Kodeks karny (Dz.</w:t>
      </w:r>
      <w:r w:rsidR="005308E6" w:rsidRPr="00A06DAF">
        <w:t xml:space="preserve"> </w:t>
      </w:r>
      <w:r w:rsidRPr="00A06DAF">
        <w:t>U. z 2022 r. poz.1138 z późn.zm.);</w:t>
      </w:r>
    </w:p>
    <w:p w14:paraId="396C4EDD" w14:textId="77777777" w:rsidR="007D3381" w:rsidRPr="00A06DAF" w:rsidRDefault="007D3381" w:rsidP="00A06DAF">
      <w:pPr>
        <w:pStyle w:val="Akapitzlist"/>
        <w:numPr>
          <w:ilvl w:val="0"/>
          <w:numId w:val="4"/>
        </w:numPr>
        <w:spacing w:after="0"/>
        <w:ind w:left="426" w:hanging="284"/>
      </w:pPr>
      <w:r w:rsidRPr="00A06DAF">
        <w:t>odpowiedzialność karna w zakresie ochrony danych osobowych: Rozporządzenie Parlamentu Europejskiego i Rady (UE) 2016/679 z dnia 27 kwietnia 2016</w:t>
      </w:r>
      <w:r w:rsidR="005308E6" w:rsidRPr="00A06DAF">
        <w:t xml:space="preserve"> </w:t>
      </w:r>
      <w:r w:rsidRPr="00A06DAF">
        <w:t>r. w sprawie ochrony osób fizycznych w związku z przetwarzaniem danych osobowych i w sprawie swobodnego przepływu takich danych oraz uchyleniu dyrektywy 95/46/WE(ogólne rozporządzenie o ochronie danych);</w:t>
      </w:r>
    </w:p>
    <w:p w14:paraId="0B1A528C" w14:textId="77777777" w:rsidR="007D3381" w:rsidRPr="00A06DAF" w:rsidRDefault="007D3381" w:rsidP="00A06DAF">
      <w:pPr>
        <w:pStyle w:val="Akapitzlist"/>
        <w:numPr>
          <w:ilvl w:val="0"/>
          <w:numId w:val="4"/>
        </w:numPr>
        <w:spacing w:after="0"/>
        <w:ind w:left="426" w:hanging="284"/>
      </w:pPr>
      <w:r w:rsidRPr="00A06DAF">
        <w:t xml:space="preserve">odpowiedzialność karna w zakresie udostępniania informacji publicznej: art. 23 ustawy z dnia 6 września 2001 r. </w:t>
      </w:r>
      <w:r w:rsidR="005308E6" w:rsidRPr="00A06DAF">
        <w:br/>
      </w:r>
      <w:r w:rsidRPr="00A06DAF">
        <w:t>o dostępie do informacji publicznej (Dz.</w:t>
      </w:r>
      <w:r w:rsidR="005308E6" w:rsidRPr="00A06DAF">
        <w:t xml:space="preserve"> </w:t>
      </w:r>
      <w:r w:rsidRPr="00A06DAF">
        <w:t>U. z 2022 r. poz. 902);</w:t>
      </w:r>
    </w:p>
    <w:p w14:paraId="0BDD8BAC" w14:textId="77777777" w:rsidR="007D3381" w:rsidRPr="00A06DAF" w:rsidRDefault="007D3381" w:rsidP="00A06D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A06DAF">
        <w:t>odpowiedzialność majątkowa: ustawa z dnia 20 stycznia 2011 r. o odpowiedzialności majątkowej funkcjonariuszy publicznych za rażące naruszenie prawa (Dz.</w:t>
      </w:r>
      <w:r w:rsidR="005308E6" w:rsidRPr="00A06DAF">
        <w:t xml:space="preserve"> </w:t>
      </w:r>
      <w:r w:rsidRPr="00A06DAF">
        <w:t>U. z 2016 r. poz. 1169).</w:t>
      </w:r>
    </w:p>
    <w:p w14:paraId="4D43EB8C" w14:textId="77777777" w:rsidR="007D3381" w:rsidRPr="00A06DAF" w:rsidRDefault="007D3381" w:rsidP="00A06DAF">
      <w:pPr>
        <w:autoSpaceDE w:val="0"/>
        <w:autoSpaceDN w:val="0"/>
        <w:adjustRightInd w:val="0"/>
        <w:spacing w:after="0" w:line="240" w:lineRule="auto"/>
      </w:pPr>
    </w:p>
    <w:p w14:paraId="41B03E30" w14:textId="77777777" w:rsidR="005308E6" w:rsidRPr="00A06DAF" w:rsidRDefault="005308E6" w:rsidP="00A06DAF">
      <w:pPr>
        <w:autoSpaceDE w:val="0"/>
        <w:autoSpaceDN w:val="0"/>
        <w:adjustRightInd w:val="0"/>
        <w:spacing w:after="0" w:line="240" w:lineRule="auto"/>
      </w:pPr>
    </w:p>
    <w:p w14:paraId="2658151E" w14:textId="77777777" w:rsidR="007D3381" w:rsidRPr="00A06DAF" w:rsidRDefault="007D3381" w:rsidP="00A06DAF">
      <w:pPr>
        <w:spacing w:after="0"/>
      </w:pPr>
      <w:r w:rsidRPr="00A06DAF">
        <w:t>Otrzymują:</w:t>
      </w:r>
    </w:p>
    <w:p w14:paraId="1C2EDDA4" w14:textId="77777777" w:rsidR="007D3381" w:rsidRPr="00A06DAF" w:rsidRDefault="007D3381" w:rsidP="00A06DAF">
      <w:pPr>
        <w:spacing w:after="0"/>
      </w:pPr>
      <w:r w:rsidRPr="00A06DAF">
        <w:t>1.Pracownik</w:t>
      </w:r>
    </w:p>
    <w:p w14:paraId="4CF9A9D4" w14:textId="77777777" w:rsidR="007D3381" w:rsidRPr="00A06DAF" w:rsidRDefault="007D3381" w:rsidP="00A06DAF">
      <w:pPr>
        <w:spacing w:after="0"/>
      </w:pPr>
      <w:r w:rsidRPr="00A06DAF">
        <w:t xml:space="preserve">2.Komórka </w:t>
      </w:r>
      <w:r w:rsidR="00E23072" w:rsidRPr="00A06DAF">
        <w:t>organizacyjna Urzędu pracownika</w:t>
      </w:r>
    </w:p>
    <w:p w14:paraId="20F50E46" w14:textId="77777777" w:rsidR="007D3381" w:rsidRPr="00A06DAF" w:rsidRDefault="007D3381" w:rsidP="00A06DAF">
      <w:pPr>
        <w:spacing w:after="0"/>
      </w:pPr>
      <w:r w:rsidRPr="00A06DAF">
        <w:lastRenderedPageBreak/>
        <w:t>3.Wydz</w:t>
      </w:r>
      <w:r w:rsidR="00E23072" w:rsidRPr="00A06DAF">
        <w:t>iał Organizacyjno-Prawny i Kadr</w:t>
      </w:r>
    </w:p>
    <w:sectPr w:rsidR="007D3381" w:rsidRPr="00A06DAF" w:rsidSect="00AD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2F8F"/>
    <w:multiLevelType w:val="hybridMultilevel"/>
    <w:tmpl w:val="9A705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45B"/>
    <w:multiLevelType w:val="hybridMultilevel"/>
    <w:tmpl w:val="2F1A5800"/>
    <w:lvl w:ilvl="0" w:tplc="6DD05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5B44"/>
    <w:multiLevelType w:val="hybridMultilevel"/>
    <w:tmpl w:val="4A6ECA42"/>
    <w:lvl w:ilvl="0" w:tplc="5FA0DF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77972"/>
    <w:multiLevelType w:val="hybridMultilevel"/>
    <w:tmpl w:val="FAD45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40CDB"/>
    <w:multiLevelType w:val="hybridMultilevel"/>
    <w:tmpl w:val="43CE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1A30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702554">
    <w:abstractNumId w:val="4"/>
  </w:num>
  <w:num w:numId="3" w16cid:durableId="121077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49282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343776">
    <w:abstractNumId w:val="0"/>
  </w:num>
  <w:num w:numId="6" w16cid:durableId="1086459005">
    <w:abstractNumId w:val="1"/>
  </w:num>
  <w:num w:numId="7" w16cid:durableId="165247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81"/>
    <w:rsid w:val="00037B69"/>
    <w:rsid w:val="000B34E2"/>
    <w:rsid w:val="00185929"/>
    <w:rsid w:val="001E7A17"/>
    <w:rsid w:val="002034D7"/>
    <w:rsid w:val="0023354D"/>
    <w:rsid w:val="002A53DE"/>
    <w:rsid w:val="002D3042"/>
    <w:rsid w:val="00392135"/>
    <w:rsid w:val="00396FE7"/>
    <w:rsid w:val="0043425A"/>
    <w:rsid w:val="0049283A"/>
    <w:rsid w:val="004E1564"/>
    <w:rsid w:val="005308E6"/>
    <w:rsid w:val="006C18EA"/>
    <w:rsid w:val="0073100F"/>
    <w:rsid w:val="007D3381"/>
    <w:rsid w:val="00926173"/>
    <w:rsid w:val="00A06DAF"/>
    <w:rsid w:val="00A113D8"/>
    <w:rsid w:val="00A277D5"/>
    <w:rsid w:val="00A71366"/>
    <w:rsid w:val="00A75119"/>
    <w:rsid w:val="00AD4256"/>
    <w:rsid w:val="00AD6D89"/>
    <w:rsid w:val="00E23072"/>
    <w:rsid w:val="00F014E1"/>
    <w:rsid w:val="00F17043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310"/>
  <w15:chartTrackingRefBased/>
  <w15:docId w15:val="{CAB8F200-5E17-4ADA-9E82-5F9BED1D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81"/>
    <w:pPr>
      <w:spacing w:line="25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inspektora ds. uprawnień do kierowania pojazdami w Wydziale Komunikacji</dc:title>
  <dc:subject/>
  <dc:creator>Renata Gawlińska</dc:creator>
  <cp:keywords/>
  <dc:description/>
  <cp:lastModifiedBy>Łukasz Stolarski</cp:lastModifiedBy>
  <cp:revision>4</cp:revision>
  <cp:lastPrinted>2023-06-01T10:48:00Z</cp:lastPrinted>
  <dcterms:created xsi:type="dcterms:W3CDTF">2024-01-15T12:17:00Z</dcterms:created>
  <dcterms:modified xsi:type="dcterms:W3CDTF">2024-01-30T14:52:00Z</dcterms:modified>
</cp:coreProperties>
</file>