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E1BF" w14:textId="76731078" w:rsidR="00A4706C" w:rsidRPr="000D4800" w:rsidRDefault="00942750" w:rsidP="000D4800">
      <w:pPr>
        <w:pStyle w:val="Nagwek1"/>
      </w:pPr>
      <w:r w:rsidRPr="000D4800">
        <w:t>Zarządzenie Nr</w:t>
      </w:r>
      <w:r w:rsidR="00A4706C" w:rsidRPr="000D4800">
        <w:t xml:space="preserve"> </w:t>
      </w:r>
      <w:r w:rsidR="004A66F9" w:rsidRPr="000D4800">
        <w:t>412/224</w:t>
      </w:r>
      <w:r w:rsidR="00FA2EAD" w:rsidRPr="000D4800">
        <w:t xml:space="preserve"> </w:t>
      </w:r>
      <w:r w:rsidRPr="000D4800">
        <w:t>Prezydenta Miasta Włocławek</w:t>
      </w:r>
      <w:r w:rsidR="00FA2EAD" w:rsidRPr="000D4800">
        <w:t xml:space="preserve"> </w:t>
      </w:r>
      <w:r w:rsidRPr="000D4800">
        <w:t xml:space="preserve">z dnia </w:t>
      </w:r>
      <w:r w:rsidR="004A66F9" w:rsidRPr="000D4800">
        <w:t>16 października 2024 r.</w:t>
      </w:r>
    </w:p>
    <w:p w14:paraId="3230558C" w14:textId="77777777" w:rsidR="00A4706C" w:rsidRPr="00E02E2B" w:rsidRDefault="00A4706C" w:rsidP="00E02E2B">
      <w:pPr>
        <w:rPr>
          <w:rFonts w:ascii="Arial" w:hAnsi="Arial" w:cs="Arial"/>
          <w:b/>
        </w:rPr>
      </w:pPr>
    </w:p>
    <w:p w14:paraId="034EAAC3" w14:textId="62FA556C" w:rsidR="00A4706C" w:rsidRPr="00E02E2B" w:rsidRDefault="00942750" w:rsidP="00E02E2B">
      <w:pPr>
        <w:pStyle w:val="Bezodstpw"/>
        <w:rPr>
          <w:rFonts w:ascii="Arial" w:hAnsi="Arial" w:cs="Arial"/>
          <w:b/>
          <w:sz w:val="24"/>
          <w:szCs w:val="24"/>
        </w:rPr>
      </w:pPr>
      <w:r w:rsidRPr="00E02E2B">
        <w:rPr>
          <w:rFonts w:ascii="Arial" w:hAnsi="Arial" w:cs="Arial"/>
          <w:b/>
          <w:sz w:val="24"/>
          <w:szCs w:val="24"/>
        </w:rPr>
        <w:t>w sprawie ustalenia wysokości s</w:t>
      </w:r>
      <w:r w:rsidR="00CF6327" w:rsidRPr="00E02E2B">
        <w:rPr>
          <w:rFonts w:ascii="Arial" w:hAnsi="Arial" w:cs="Arial"/>
          <w:b/>
          <w:sz w:val="24"/>
          <w:szCs w:val="24"/>
        </w:rPr>
        <w:t>tawek</w:t>
      </w:r>
      <w:r w:rsidRPr="00E02E2B">
        <w:rPr>
          <w:rFonts w:ascii="Arial" w:hAnsi="Arial" w:cs="Arial"/>
          <w:b/>
          <w:sz w:val="24"/>
          <w:szCs w:val="24"/>
        </w:rPr>
        <w:t xml:space="preserve"> czynszu</w:t>
      </w:r>
      <w:r w:rsidR="0036180F" w:rsidRPr="00E02E2B">
        <w:rPr>
          <w:rFonts w:ascii="Arial" w:hAnsi="Arial" w:cs="Arial"/>
          <w:b/>
          <w:sz w:val="24"/>
          <w:szCs w:val="24"/>
        </w:rPr>
        <w:t xml:space="preserve"> za najem</w:t>
      </w:r>
      <w:r w:rsidR="00CC1A1A">
        <w:rPr>
          <w:rFonts w:ascii="Arial" w:hAnsi="Arial" w:cs="Arial"/>
          <w:b/>
          <w:sz w:val="24"/>
          <w:szCs w:val="24"/>
        </w:rPr>
        <w:t xml:space="preserve"> </w:t>
      </w:r>
      <w:r w:rsidR="0036180F" w:rsidRPr="00E02E2B">
        <w:rPr>
          <w:rFonts w:ascii="Arial" w:hAnsi="Arial" w:cs="Arial"/>
          <w:b/>
          <w:sz w:val="24"/>
          <w:szCs w:val="24"/>
        </w:rPr>
        <w:t>lokali mieszkalnych stanowiących</w:t>
      </w:r>
      <w:r w:rsidR="00CC1A1A">
        <w:rPr>
          <w:rFonts w:ascii="Arial" w:hAnsi="Arial" w:cs="Arial"/>
          <w:b/>
          <w:sz w:val="24"/>
          <w:szCs w:val="24"/>
        </w:rPr>
        <w:t xml:space="preserve"> </w:t>
      </w:r>
      <w:r w:rsidR="00CF6327" w:rsidRPr="00E02E2B">
        <w:rPr>
          <w:rFonts w:ascii="Arial" w:hAnsi="Arial" w:cs="Arial"/>
          <w:b/>
          <w:sz w:val="24"/>
          <w:szCs w:val="24"/>
        </w:rPr>
        <w:t xml:space="preserve">mieszkaniowy </w:t>
      </w:r>
      <w:r w:rsidR="0036180F" w:rsidRPr="00E02E2B">
        <w:rPr>
          <w:rFonts w:ascii="Arial" w:hAnsi="Arial" w:cs="Arial"/>
          <w:b/>
          <w:sz w:val="24"/>
          <w:szCs w:val="24"/>
        </w:rPr>
        <w:t>zasób Gminy Miasto Włocławek</w:t>
      </w:r>
    </w:p>
    <w:p w14:paraId="7BF9B894" w14:textId="77777777" w:rsidR="00A4706C" w:rsidRPr="00E02E2B" w:rsidRDefault="00A4706C" w:rsidP="00E02E2B">
      <w:pPr>
        <w:rPr>
          <w:rFonts w:ascii="Arial" w:hAnsi="Arial" w:cs="Arial"/>
        </w:rPr>
      </w:pPr>
    </w:p>
    <w:p w14:paraId="362AF962" w14:textId="3AA39A02" w:rsidR="00A4706C" w:rsidRPr="00E02E2B" w:rsidRDefault="00942750" w:rsidP="00E02E2B">
      <w:pPr>
        <w:rPr>
          <w:rFonts w:ascii="Arial" w:hAnsi="Arial" w:cs="Arial"/>
          <w:b/>
        </w:rPr>
      </w:pPr>
      <w:r w:rsidRPr="00E02E2B">
        <w:rPr>
          <w:rFonts w:ascii="Arial" w:hAnsi="Arial" w:cs="Arial"/>
        </w:rPr>
        <w:t>Na podstawie art. 30 ust. 1 i 2 pkt 3</w:t>
      </w:r>
      <w:r w:rsidR="00A4706C" w:rsidRPr="00E02E2B">
        <w:rPr>
          <w:rFonts w:ascii="Arial" w:hAnsi="Arial" w:cs="Arial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A4706C" w:rsidRPr="00E02E2B">
          <w:rPr>
            <w:rFonts w:ascii="Arial" w:hAnsi="Arial" w:cs="Arial"/>
          </w:rPr>
          <w:t>8 marca 1990</w:t>
        </w:r>
      </w:smartTag>
      <w:r w:rsidR="00A4706C" w:rsidRPr="00E02E2B">
        <w:rPr>
          <w:rFonts w:ascii="Arial" w:hAnsi="Arial" w:cs="Arial"/>
        </w:rPr>
        <w:t xml:space="preserve"> r. o samorządzie gminnym (Dz. U. z 202</w:t>
      </w:r>
      <w:r w:rsidR="00041A96" w:rsidRPr="00E02E2B">
        <w:rPr>
          <w:rFonts w:ascii="Arial" w:hAnsi="Arial" w:cs="Arial"/>
        </w:rPr>
        <w:t>4</w:t>
      </w:r>
      <w:r w:rsidR="00A4706C" w:rsidRPr="00E02E2B">
        <w:rPr>
          <w:rFonts w:ascii="Arial" w:hAnsi="Arial" w:cs="Arial"/>
        </w:rPr>
        <w:t xml:space="preserve"> r. poz. </w:t>
      </w:r>
      <w:r w:rsidR="00C3778C" w:rsidRPr="00E02E2B">
        <w:rPr>
          <w:rFonts w:ascii="Arial" w:hAnsi="Arial" w:cs="Arial"/>
        </w:rPr>
        <w:t>1465</w:t>
      </w:r>
      <w:r w:rsidR="00041A96" w:rsidRPr="00E02E2B">
        <w:rPr>
          <w:rFonts w:ascii="Arial" w:hAnsi="Arial" w:cs="Arial"/>
        </w:rPr>
        <w:t>)</w:t>
      </w:r>
      <w:r w:rsidR="0094092C" w:rsidRPr="00E02E2B">
        <w:rPr>
          <w:rFonts w:ascii="Arial" w:hAnsi="Arial" w:cs="Arial"/>
        </w:rPr>
        <w:t>,</w:t>
      </w:r>
      <w:r w:rsidR="006B28A7" w:rsidRPr="00E02E2B">
        <w:rPr>
          <w:rFonts w:ascii="Arial" w:hAnsi="Arial" w:cs="Arial"/>
        </w:rPr>
        <w:t xml:space="preserve"> </w:t>
      </w:r>
      <w:r w:rsidR="003C0B09" w:rsidRPr="00E02E2B">
        <w:rPr>
          <w:rFonts w:ascii="Arial" w:hAnsi="Arial" w:cs="Arial"/>
        </w:rPr>
        <w:t>w związku</w:t>
      </w:r>
      <w:r w:rsidR="004B280B" w:rsidRPr="00E02E2B">
        <w:rPr>
          <w:rFonts w:ascii="Arial" w:hAnsi="Arial" w:cs="Arial"/>
        </w:rPr>
        <w:t xml:space="preserve"> z art. 8 pkt 1, art. 8a ust. 4 i 4a oraz art. 26 ust. 4 ustawy z dnia 21 czerwca 2001 r. o ochronie praw lokatorów, mieszkaniowym zasobie gminy</w:t>
      </w:r>
      <w:r w:rsidR="00CC1A1A">
        <w:rPr>
          <w:rFonts w:ascii="Arial" w:hAnsi="Arial" w:cs="Arial"/>
        </w:rPr>
        <w:t xml:space="preserve"> </w:t>
      </w:r>
      <w:r w:rsidR="004B280B" w:rsidRPr="00E02E2B">
        <w:rPr>
          <w:rFonts w:ascii="Arial" w:hAnsi="Arial" w:cs="Arial"/>
        </w:rPr>
        <w:t>i o zmianie Kodeksu cywilnego (Dz.U. z 202</w:t>
      </w:r>
      <w:r w:rsidR="00AF3F7C" w:rsidRPr="00E02E2B">
        <w:rPr>
          <w:rFonts w:ascii="Arial" w:hAnsi="Arial" w:cs="Arial"/>
        </w:rPr>
        <w:t>3</w:t>
      </w:r>
      <w:r w:rsidR="004B280B" w:rsidRPr="00E02E2B">
        <w:rPr>
          <w:rFonts w:ascii="Arial" w:hAnsi="Arial" w:cs="Arial"/>
        </w:rPr>
        <w:t xml:space="preserve"> r. poz.</w:t>
      </w:r>
      <w:r w:rsidR="00AF3F7C" w:rsidRPr="00E02E2B">
        <w:rPr>
          <w:rFonts w:ascii="Arial" w:hAnsi="Arial" w:cs="Arial"/>
        </w:rPr>
        <w:t xml:space="preserve"> 725</w:t>
      </w:r>
      <w:r w:rsidR="006B28A7" w:rsidRPr="00E02E2B">
        <w:rPr>
          <w:rFonts w:ascii="Arial" w:hAnsi="Arial" w:cs="Arial"/>
        </w:rPr>
        <w:t>) oraz</w:t>
      </w:r>
      <w:r w:rsidR="007F5E61" w:rsidRPr="00E02E2B">
        <w:rPr>
          <w:rFonts w:ascii="Arial" w:hAnsi="Arial" w:cs="Arial"/>
        </w:rPr>
        <w:t xml:space="preserve"> </w:t>
      </w:r>
      <w:r w:rsidR="006B28A7" w:rsidRPr="00E02E2B">
        <w:rPr>
          <w:rFonts w:ascii="Arial" w:hAnsi="Arial" w:cs="Arial"/>
        </w:rPr>
        <w:t>§ 6, § 7, § 8, § 9 , § 10 i §</w:t>
      </w:r>
      <w:r w:rsidR="008F758F" w:rsidRPr="00E02E2B">
        <w:rPr>
          <w:rFonts w:ascii="Arial" w:hAnsi="Arial" w:cs="Arial"/>
        </w:rPr>
        <w:t xml:space="preserve"> </w:t>
      </w:r>
      <w:r w:rsidR="006B28A7" w:rsidRPr="00E02E2B">
        <w:rPr>
          <w:rFonts w:ascii="Arial" w:hAnsi="Arial" w:cs="Arial"/>
        </w:rPr>
        <w:t>11</w:t>
      </w:r>
      <w:r w:rsidR="00CF6327" w:rsidRPr="00E02E2B">
        <w:rPr>
          <w:rFonts w:ascii="Arial" w:hAnsi="Arial" w:cs="Arial"/>
          <w:b/>
        </w:rPr>
        <w:t xml:space="preserve"> </w:t>
      </w:r>
      <w:r w:rsidR="006B2D00" w:rsidRPr="00E02E2B">
        <w:rPr>
          <w:rFonts w:ascii="Arial" w:hAnsi="Arial" w:cs="Arial"/>
        </w:rPr>
        <w:t>z</w:t>
      </w:r>
      <w:r w:rsidR="00CF6327" w:rsidRPr="00E02E2B">
        <w:rPr>
          <w:rFonts w:ascii="Arial" w:hAnsi="Arial" w:cs="Arial"/>
        </w:rPr>
        <w:t>a</w:t>
      </w:r>
      <w:r w:rsidR="006B2D00" w:rsidRPr="00E02E2B">
        <w:rPr>
          <w:rFonts w:ascii="Arial" w:hAnsi="Arial" w:cs="Arial"/>
        </w:rPr>
        <w:t>łącznika do uchwały</w:t>
      </w:r>
      <w:r w:rsidR="00E02E2B">
        <w:rPr>
          <w:rFonts w:ascii="Arial" w:hAnsi="Arial" w:cs="Arial"/>
        </w:rPr>
        <w:t xml:space="preserve"> </w:t>
      </w:r>
      <w:r w:rsidR="006B2D00" w:rsidRPr="00E02E2B">
        <w:rPr>
          <w:rFonts w:ascii="Arial" w:hAnsi="Arial" w:cs="Arial"/>
        </w:rPr>
        <w:t>Nr XXXII/40/2021 Rady Miasta Włocławek z dnia 20 kwietnia 2021 r. w sprawie Wieloletniego programu gospodarowania mieszkaniowym zasobem Gminy Miasto Włocławek na lata 2021-2025 (Dz. Urz. Woj. Kuj. – Pom. z 2021 r. poz. 2170),</w:t>
      </w:r>
    </w:p>
    <w:p w14:paraId="12494F43" w14:textId="77777777" w:rsidR="00A4706C" w:rsidRPr="00E02E2B" w:rsidRDefault="00A4706C" w:rsidP="00E02E2B">
      <w:pPr>
        <w:rPr>
          <w:rFonts w:ascii="Arial" w:hAnsi="Arial" w:cs="Arial"/>
          <w:b/>
        </w:rPr>
      </w:pPr>
      <w:r w:rsidRPr="00E02E2B">
        <w:rPr>
          <w:rFonts w:ascii="Arial" w:hAnsi="Arial" w:cs="Arial"/>
          <w:b/>
        </w:rPr>
        <w:t>zarządza się co następuje :</w:t>
      </w:r>
    </w:p>
    <w:p w14:paraId="217273D1" w14:textId="77777777" w:rsidR="00A4706C" w:rsidRPr="00E02E2B" w:rsidRDefault="00A4706C" w:rsidP="00E02E2B">
      <w:pPr>
        <w:rPr>
          <w:rFonts w:ascii="Arial" w:eastAsia="Calibri" w:hAnsi="Arial" w:cs="Arial"/>
          <w:lang w:eastAsia="en-US"/>
        </w:rPr>
      </w:pPr>
    </w:p>
    <w:p w14:paraId="662A1617" w14:textId="1B9F2541" w:rsidR="00F0698A" w:rsidRPr="00E02E2B" w:rsidRDefault="00A4706C" w:rsidP="00E02E2B">
      <w:pPr>
        <w:rPr>
          <w:rFonts w:ascii="Arial" w:hAnsi="Arial" w:cs="Arial"/>
        </w:rPr>
      </w:pPr>
      <w:r w:rsidRPr="00E02E2B">
        <w:rPr>
          <w:rFonts w:ascii="Arial" w:hAnsi="Arial" w:cs="Arial"/>
          <w:b/>
        </w:rPr>
        <w:t>§ 1.</w:t>
      </w:r>
      <w:r w:rsidR="00CC1A1A">
        <w:rPr>
          <w:rFonts w:ascii="Arial" w:hAnsi="Arial" w:cs="Arial"/>
        </w:rPr>
        <w:t xml:space="preserve"> </w:t>
      </w:r>
      <w:r w:rsidR="00F0698A" w:rsidRPr="00E02E2B">
        <w:rPr>
          <w:rFonts w:ascii="Arial" w:hAnsi="Arial" w:cs="Arial"/>
        </w:rPr>
        <w:t>Z dniem 1 stycznia 2025 r. ustala się:</w:t>
      </w:r>
    </w:p>
    <w:p w14:paraId="779E5355" w14:textId="0DE6C75E" w:rsidR="00F0698A" w:rsidRPr="00E02E2B" w:rsidRDefault="00F0698A" w:rsidP="00E02E2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47275"/>
      <w:r w:rsidRPr="00E02E2B">
        <w:rPr>
          <w:rFonts w:ascii="Arial" w:eastAsia="Times New Roman" w:hAnsi="Arial" w:cs="Arial"/>
          <w:sz w:val="24"/>
          <w:szCs w:val="24"/>
          <w:lang w:eastAsia="pl-PL"/>
        </w:rPr>
        <w:t>stawkę bazową czynszu najmu</w:t>
      </w:r>
      <w:r w:rsidR="007F5E61" w:rsidRPr="00E02E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2E2B">
        <w:rPr>
          <w:rFonts w:ascii="Arial" w:eastAsia="Times New Roman" w:hAnsi="Arial" w:cs="Arial"/>
          <w:sz w:val="24"/>
          <w:szCs w:val="24"/>
          <w:lang w:eastAsia="pl-PL"/>
        </w:rPr>
        <w:t>za 1 m</w:t>
      </w:r>
      <w:r w:rsidRPr="00E02E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Pr="00E02E2B">
        <w:rPr>
          <w:rFonts w:ascii="Arial" w:eastAsia="Times New Roman" w:hAnsi="Arial" w:cs="Arial"/>
          <w:sz w:val="24"/>
          <w:szCs w:val="24"/>
          <w:lang w:eastAsia="pl-PL"/>
        </w:rPr>
        <w:t>powierzchni użytkowej lokalu mieszkalnego stanowiącego mieszkaniowy zasób Gminy Miasto Włocławek</w:t>
      </w:r>
      <w:r w:rsidR="004246AC" w:rsidRPr="00E02E2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02E2B">
        <w:rPr>
          <w:rFonts w:ascii="Arial" w:eastAsia="Times New Roman" w:hAnsi="Arial" w:cs="Arial"/>
          <w:sz w:val="24"/>
          <w:szCs w:val="24"/>
          <w:lang w:eastAsia="pl-PL"/>
        </w:rPr>
        <w:t xml:space="preserve"> w wysokości 5,33 zł miesięcznie;</w:t>
      </w:r>
    </w:p>
    <w:bookmarkEnd w:id="0"/>
    <w:p w14:paraId="0FEFE210" w14:textId="58EED03C" w:rsidR="00F0698A" w:rsidRPr="00E02E2B" w:rsidRDefault="00F0698A" w:rsidP="00E02E2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2E2B">
        <w:rPr>
          <w:rFonts w:ascii="Arial" w:eastAsia="Times New Roman" w:hAnsi="Arial" w:cs="Arial"/>
          <w:sz w:val="24"/>
          <w:szCs w:val="24"/>
          <w:lang w:eastAsia="pl-PL"/>
        </w:rPr>
        <w:t>stawkę czynszu najmu za 1 m</w:t>
      </w:r>
      <w:r w:rsidRPr="00E02E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Pr="00E02E2B">
        <w:rPr>
          <w:rFonts w:ascii="Arial" w:eastAsia="Times New Roman" w:hAnsi="Arial" w:cs="Arial"/>
          <w:sz w:val="24"/>
          <w:szCs w:val="24"/>
          <w:lang w:eastAsia="pl-PL"/>
        </w:rPr>
        <w:t>powierzchni użytkowej lokalu socjalnego stanowiącego mieszkaniowy zasób Gminy Miasto Włocławek w wysokości 50% stawki najniższego czynszu miesięcznie według zasad określonych w § 1 i § 2 niniejszego zarządzenia;</w:t>
      </w:r>
    </w:p>
    <w:p w14:paraId="687483BD" w14:textId="5F402FBC" w:rsidR="00F0698A" w:rsidRPr="00E02E2B" w:rsidRDefault="00F0698A" w:rsidP="00E02E2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2E2B">
        <w:rPr>
          <w:rFonts w:ascii="Arial" w:hAnsi="Arial" w:cs="Arial"/>
          <w:sz w:val="24"/>
          <w:szCs w:val="24"/>
        </w:rPr>
        <w:t>stawkę bazową czynszu najmu za 1 m² powierzchni użytkowej lokali mieszkalnych, wchodzących w</w:t>
      </w:r>
      <w:r w:rsidR="000539FA" w:rsidRPr="00E02E2B">
        <w:rPr>
          <w:rFonts w:ascii="Arial" w:hAnsi="Arial" w:cs="Arial"/>
          <w:sz w:val="24"/>
          <w:szCs w:val="24"/>
        </w:rPr>
        <w:t xml:space="preserve"> </w:t>
      </w:r>
      <w:r w:rsidRPr="00E02E2B">
        <w:rPr>
          <w:rFonts w:ascii="Arial" w:hAnsi="Arial" w:cs="Arial"/>
          <w:sz w:val="24"/>
          <w:szCs w:val="24"/>
        </w:rPr>
        <w:t>skład mieszkaniowego zasobu Gminy Miasto Włocławek, które są zlokalizowane</w:t>
      </w:r>
      <w:r w:rsidR="00E02E2B">
        <w:rPr>
          <w:rFonts w:ascii="Arial" w:hAnsi="Arial" w:cs="Arial"/>
          <w:sz w:val="24"/>
          <w:szCs w:val="24"/>
        </w:rPr>
        <w:t xml:space="preserve"> </w:t>
      </w:r>
      <w:r w:rsidR="004246AC" w:rsidRPr="00E02E2B">
        <w:rPr>
          <w:rFonts w:ascii="Arial" w:hAnsi="Arial" w:cs="Arial"/>
          <w:sz w:val="24"/>
          <w:szCs w:val="24"/>
        </w:rPr>
        <w:t>w budynkach przy ulicy</w:t>
      </w:r>
      <w:r w:rsidRPr="00E02E2B">
        <w:rPr>
          <w:rFonts w:ascii="Arial" w:hAnsi="Arial" w:cs="Arial"/>
          <w:sz w:val="24"/>
          <w:szCs w:val="24"/>
        </w:rPr>
        <w:t xml:space="preserve"> Celulozowej, w wysokości 12,32 zł</w:t>
      </w:r>
      <w:r w:rsidR="00F4466D" w:rsidRPr="00E02E2B">
        <w:rPr>
          <w:rFonts w:ascii="Arial" w:hAnsi="Arial" w:cs="Arial"/>
          <w:sz w:val="24"/>
          <w:szCs w:val="24"/>
        </w:rPr>
        <w:t xml:space="preserve"> miesięcznie;</w:t>
      </w:r>
    </w:p>
    <w:p w14:paraId="00BBF6AC" w14:textId="786B219A" w:rsidR="00F0698A" w:rsidRPr="00E02E2B" w:rsidRDefault="00F0698A" w:rsidP="00E02E2B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2E2B">
        <w:rPr>
          <w:rFonts w:ascii="Arial" w:hAnsi="Arial" w:cs="Arial"/>
          <w:sz w:val="24"/>
          <w:szCs w:val="24"/>
        </w:rPr>
        <w:t>stawkę bazową czynszu najmu za 1 m² powierzchni użytkowej lokali mieszkalnych, wchodzących w skład mieszkaniowego zasobu Gminy Miasto Włocławek, które są zlokalizowane w budynku przy ulicy 3 Maja 18, w wysokości 6,15 zł miesięcznie.</w:t>
      </w:r>
    </w:p>
    <w:p w14:paraId="00C02ECC" w14:textId="77777777" w:rsidR="00F0698A" w:rsidRPr="00E02E2B" w:rsidRDefault="00F0698A" w:rsidP="00E02E2B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CFF750" w14:textId="58CD6EFB" w:rsidR="00F0698A" w:rsidRPr="00E02E2B" w:rsidRDefault="00F0698A" w:rsidP="00E02E2B">
      <w:pPr>
        <w:rPr>
          <w:rFonts w:ascii="Arial" w:hAnsi="Arial" w:cs="Arial"/>
        </w:rPr>
      </w:pPr>
      <w:r w:rsidRPr="00E02E2B">
        <w:rPr>
          <w:rFonts w:ascii="Arial" w:hAnsi="Arial" w:cs="Arial"/>
          <w:b/>
        </w:rPr>
        <w:t xml:space="preserve">§ 2. </w:t>
      </w:r>
      <w:r w:rsidRPr="00E02E2B">
        <w:rPr>
          <w:rFonts w:ascii="Arial" w:hAnsi="Arial" w:cs="Arial"/>
        </w:rPr>
        <w:t>Przy ustalaniu wysokości miesięcznych stawek czynszu, należy uwzględnić czynniki podwyższające lub obniżające mające wpływ na wysokość stawki czynszu określone w § 9 załącznika do uchwały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Nr</w:t>
      </w:r>
      <w:r w:rsidRPr="00E02E2B">
        <w:rPr>
          <w:rFonts w:ascii="Arial" w:hAnsi="Arial" w:cs="Arial"/>
          <w:b/>
        </w:rPr>
        <w:t xml:space="preserve"> </w:t>
      </w:r>
      <w:r w:rsidRPr="00E02E2B">
        <w:rPr>
          <w:rFonts w:ascii="Arial" w:hAnsi="Arial" w:cs="Arial"/>
        </w:rPr>
        <w:t>XXXII/40/2021 Rady Miasta Włocławek z dnia 20 kwietnia 2021 r. w sprawie Wieloletniego programu gospodarowania mieszkaniowym zasobem Gminy Miasto Włocławek na lata 2021 – 2025 (Dz. Urz. Woj. Kuj. – Pom. z 2021 r. poz. 2170).</w:t>
      </w:r>
    </w:p>
    <w:p w14:paraId="304FA28A" w14:textId="77777777" w:rsidR="00F0698A" w:rsidRPr="00E02E2B" w:rsidRDefault="00F0698A" w:rsidP="00E02E2B">
      <w:pPr>
        <w:rPr>
          <w:rFonts w:ascii="Arial" w:hAnsi="Arial" w:cs="Arial"/>
        </w:rPr>
      </w:pPr>
    </w:p>
    <w:p w14:paraId="7A1B4B57" w14:textId="77777777" w:rsidR="00F0698A" w:rsidRPr="00E02E2B" w:rsidRDefault="00F0698A" w:rsidP="00E02E2B">
      <w:pPr>
        <w:rPr>
          <w:rFonts w:ascii="Arial" w:hAnsi="Arial" w:cs="Arial"/>
        </w:rPr>
      </w:pPr>
      <w:r w:rsidRPr="00E02E2B">
        <w:rPr>
          <w:rFonts w:ascii="Arial" w:hAnsi="Arial" w:cs="Arial"/>
          <w:b/>
        </w:rPr>
        <w:t>§ 3.</w:t>
      </w:r>
      <w:r w:rsidRPr="00E02E2B">
        <w:rPr>
          <w:rFonts w:ascii="Arial" w:hAnsi="Arial" w:cs="Arial"/>
        </w:rPr>
        <w:t xml:space="preserve"> Wykonanie zarządzenia powierza się Dyrektorowi Wydziału Gospodarowania Mieniem Komunalnym.</w:t>
      </w:r>
    </w:p>
    <w:p w14:paraId="04264630" w14:textId="77777777" w:rsidR="00F0698A" w:rsidRPr="00E02E2B" w:rsidRDefault="00F0698A" w:rsidP="00E02E2B">
      <w:pPr>
        <w:rPr>
          <w:rFonts w:ascii="Arial" w:hAnsi="Arial" w:cs="Arial"/>
        </w:rPr>
      </w:pPr>
    </w:p>
    <w:p w14:paraId="4B5F6366" w14:textId="77777777" w:rsidR="00F0698A" w:rsidRPr="00E02E2B" w:rsidRDefault="00F0698A" w:rsidP="00E02E2B">
      <w:pPr>
        <w:rPr>
          <w:rFonts w:ascii="Arial" w:hAnsi="Arial" w:cs="Arial"/>
        </w:rPr>
      </w:pPr>
      <w:r w:rsidRPr="00E02E2B">
        <w:rPr>
          <w:rFonts w:ascii="Arial" w:hAnsi="Arial" w:cs="Arial"/>
          <w:b/>
        </w:rPr>
        <w:t>§ 4.</w:t>
      </w:r>
      <w:r w:rsidRPr="00E02E2B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2575103B" w14:textId="77777777" w:rsidR="00F0698A" w:rsidRPr="00E02E2B" w:rsidRDefault="00F0698A" w:rsidP="00E02E2B">
      <w:pPr>
        <w:rPr>
          <w:rFonts w:ascii="Arial" w:hAnsi="Arial" w:cs="Arial"/>
        </w:rPr>
      </w:pPr>
    </w:p>
    <w:p w14:paraId="16FC688D" w14:textId="46B75AE6" w:rsidR="00F0698A" w:rsidRPr="00E02E2B" w:rsidRDefault="00F0698A" w:rsidP="00E02E2B">
      <w:pPr>
        <w:jc w:val="both"/>
        <w:rPr>
          <w:rFonts w:ascii="Arial" w:hAnsi="Arial" w:cs="Arial"/>
        </w:rPr>
      </w:pPr>
      <w:r w:rsidRPr="00E02E2B">
        <w:rPr>
          <w:rFonts w:ascii="Arial" w:hAnsi="Arial" w:cs="Arial"/>
          <w:b/>
        </w:rPr>
        <w:t xml:space="preserve">§ 5. </w:t>
      </w:r>
      <w:r w:rsidRPr="00E02E2B">
        <w:rPr>
          <w:rFonts w:ascii="Arial" w:hAnsi="Arial" w:cs="Arial"/>
        </w:rPr>
        <w:t>Z dniem 1 stycznia 2025 r. traci moc zarządzenie Nr 447/2021 Prezydenta Miasta Włocławek z dnia 17 grudnia 2021 r. w sprawie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ustalenia wysokości stawek czynszu za najem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 xml:space="preserve">lokali mieszkalnych stanowiących mieszkaniowy zasób Gminy Miasto </w:t>
      </w:r>
      <w:r w:rsidRPr="00E02E2B">
        <w:rPr>
          <w:rFonts w:ascii="Arial" w:hAnsi="Arial" w:cs="Arial"/>
        </w:rPr>
        <w:lastRenderedPageBreak/>
        <w:t>Włocławek, zmienio</w:t>
      </w:r>
      <w:r w:rsidR="00F35199" w:rsidRPr="00E02E2B">
        <w:rPr>
          <w:rFonts w:ascii="Arial" w:hAnsi="Arial" w:cs="Arial"/>
        </w:rPr>
        <w:t>nego zarządzeniem Nr 303/2022 z </w:t>
      </w:r>
      <w:r w:rsidRPr="00E02E2B">
        <w:rPr>
          <w:rFonts w:ascii="Arial" w:hAnsi="Arial" w:cs="Arial"/>
        </w:rPr>
        <w:t>dnia 23 sierpnia 2022 r., zmienionego zarządzeniem nr 56/2024 z dnia 12 lutego 2024 r.</w:t>
      </w:r>
    </w:p>
    <w:p w14:paraId="6C4396C7" w14:textId="77777777" w:rsidR="00F0698A" w:rsidRPr="00E02E2B" w:rsidRDefault="00F0698A" w:rsidP="00E02E2B">
      <w:pPr>
        <w:jc w:val="both"/>
        <w:rPr>
          <w:rFonts w:ascii="Arial" w:hAnsi="Arial" w:cs="Arial"/>
        </w:rPr>
      </w:pPr>
    </w:p>
    <w:p w14:paraId="77FC3AEA" w14:textId="77777777" w:rsidR="00F0698A" w:rsidRPr="00E02E2B" w:rsidRDefault="00F0698A" w:rsidP="00E02E2B">
      <w:pPr>
        <w:jc w:val="both"/>
        <w:rPr>
          <w:rFonts w:ascii="Arial" w:hAnsi="Arial" w:cs="Arial"/>
        </w:rPr>
      </w:pPr>
      <w:r w:rsidRPr="00E02E2B">
        <w:rPr>
          <w:rFonts w:ascii="Arial" w:hAnsi="Arial" w:cs="Arial"/>
          <w:b/>
        </w:rPr>
        <w:t xml:space="preserve">§ 6. </w:t>
      </w:r>
      <w:r w:rsidRPr="00E02E2B">
        <w:rPr>
          <w:rFonts w:ascii="Arial" w:hAnsi="Arial" w:cs="Arial"/>
        </w:rPr>
        <w:t>Zarządzenie wchodzi w życie z dniem podpisania.</w:t>
      </w:r>
    </w:p>
    <w:p w14:paraId="226D0F22" w14:textId="77777777" w:rsidR="00F0698A" w:rsidRPr="00E02E2B" w:rsidRDefault="00F0698A" w:rsidP="00E02E2B">
      <w:pPr>
        <w:jc w:val="both"/>
        <w:rPr>
          <w:rFonts w:ascii="Arial" w:hAnsi="Arial" w:cs="Arial"/>
        </w:rPr>
      </w:pPr>
    </w:p>
    <w:p w14:paraId="2E792DAB" w14:textId="77777777" w:rsidR="00F0698A" w:rsidRPr="00E02E2B" w:rsidRDefault="00F0698A" w:rsidP="00E02E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02E2B">
        <w:rPr>
          <w:rFonts w:ascii="Arial" w:hAnsi="Arial" w:cs="Arial"/>
          <w:b/>
          <w:sz w:val="24"/>
          <w:szCs w:val="24"/>
        </w:rPr>
        <w:t>§ 7.</w:t>
      </w:r>
      <w:r w:rsidRPr="00E02E2B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 oraz na tablicy ogłoszeń w Urzędzie Miasta Włocławek, Zielony Rynek 11/13.</w:t>
      </w:r>
    </w:p>
    <w:p w14:paraId="11E8F99A" w14:textId="5FAA973F" w:rsidR="00230D1E" w:rsidRPr="00E02E2B" w:rsidRDefault="00230D1E" w:rsidP="00E02E2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8AB495D" w14:textId="77777777" w:rsidR="000D4800" w:rsidRDefault="000D480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C6C5AE" w14:textId="5D8955BE" w:rsidR="00E02E2B" w:rsidRPr="000D4800" w:rsidRDefault="00A4706C" w:rsidP="000D4800">
      <w:pPr>
        <w:pStyle w:val="Nagwek2"/>
      </w:pPr>
      <w:r w:rsidRPr="000D4800">
        <w:lastRenderedPageBreak/>
        <w:t>UZASADNIENIE</w:t>
      </w:r>
    </w:p>
    <w:p w14:paraId="53633ADD" w14:textId="77777777" w:rsidR="000D4800" w:rsidRDefault="000D4800" w:rsidP="00E02E2B">
      <w:pPr>
        <w:jc w:val="both"/>
        <w:rPr>
          <w:rFonts w:ascii="Arial" w:hAnsi="Arial" w:cs="Arial"/>
        </w:rPr>
      </w:pPr>
    </w:p>
    <w:p w14:paraId="4CD67A37" w14:textId="07AEAE59" w:rsidR="00E02E2B" w:rsidRDefault="00235F70" w:rsidP="00E02E2B">
      <w:pPr>
        <w:jc w:val="both"/>
        <w:rPr>
          <w:rFonts w:ascii="Arial" w:hAnsi="Arial" w:cs="Arial"/>
          <w:b/>
        </w:rPr>
      </w:pPr>
      <w:r w:rsidRPr="00E02E2B">
        <w:rPr>
          <w:rFonts w:ascii="Arial" w:hAnsi="Arial" w:cs="Arial"/>
        </w:rPr>
        <w:t xml:space="preserve">Zgodnie z art. 30 ust. 1 i 2 pkt 3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E02E2B">
          <w:rPr>
            <w:rFonts w:ascii="Arial" w:hAnsi="Arial" w:cs="Arial"/>
          </w:rPr>
          <w:t>8 marca 1990</w:t>
        </w:r>
      </w:smartTag>
      <w:r w:rsidRPr="00E02E2B">
        <w:rPr>
          <w:rFonts w:ascii="Arial" w:hAnsi="Arial" w:cs="Arial"/>
        </w:rPr>
        <w:t xml:space="preserve"> r. o samorządzie gminnym (Dz. U. z 202</w:t>
      </w:r>
      <w:r w:rsidR="00B52E10" w:rsidRPr="00E02E2B">
        <w:rPr>
          <w:rFonts w:ascii="Arial" w:hAnsi="Arial" w:cs="Arial"/>
        </w:rPr>
        <w:t>4</w:t>
      </w:r>
      <w:r w:rsidRPr="00E02E2B">
        <w:rPr>
          <w:rFonts w:ascii="Arial" w:hAnsi="Arial" w:cs="Arial"/>
        </w:rPr>
        <w:t xml:space="preserve"> r. poz. </w:t>
      </w:r>
      <w:r w:rsidR="00B52E10" w:rsidRPr="00E02E2B">
        <w:rPr>
          <w:rFonts w:ascii="Arial" w:hAnsi="Arial" w:cs="Arial"/>
        </w:rPr>
        <w:t>609</w:t>
      </w:r>
      <w:r w:rsidR="00D078E7" w:rsidRPr="00E02E2B">
        <w:rPr>
          <w:rFonts w:ascii="Arial" w:hAnsi="Arial" w:cs="Arial"/>
        </w:rPr>
        <w:t xml:space="preserve"> z</w:t>
      </w:r>
      <w:r w:rsidRPr="00E02E2B">
        <w:rPr>
          <w:rFonts w:ascii="Arial" w:hAnsi="Arial" w:cs="Arial"/>
        </w:rPr>
        <w:t xml:space="preserve"> późn. zm.), prezydent miasta wykonuje uchwały rady miasta i zadania gminy, w szczególności gospodaruje mieniem komunalnym.</w:t>
      </w:r>
    </w:p>
    <w:p w14:paraId="42147891" w14:textId="5B1B5E0E" w:rsidR="00041A96" w:rsidRPr="00E02E2B" w:rsidRDefault="00235F70" w:rsidP="00E02E2B">
      <w:pPr>
        <w:jc w:val="both"/>
        <w:rPr>
          <w:rFonts w:ascii="Arial" w:hAnsi="Arial" w:cs="Arial"/>
          <w:b/>
        </w:rPr>
      </w:pPr>
      <w:r w:rsidRPr="00E02E2B">
        <w:rPr>
          <w:rFonts w:ascii="Arial" w:hAnsi="Arial" w:cs="Arial"/>
        </w:rPr>
        <w:t>W myśl art. 7 oraz art. 8 pkt 1 ustawy z dnia 21 czerwca 2001 r. o ochronie praw lokatorów, mieszkaniowym zasobie gminy i o zmianie Kodeksu cywilnego ( Dz.U. z 202</w:t>
      </w:r>
      <w:r w:rsidR="00B52E10" w:rsidRPr="00E02E2B">
        <w:rPr>
          <w:rFonts w:ascii="Arial" w:hAnsi="Arial" w:cs="Arial"/>
        </w:rPr>
        <w:t>3</w:t>
      </w:r>
      <w:r w:rsidRPr="00E02E2B">
        <w:rPr>
          <w:rFonts w:ascii="Arial" w:hAnsi="Arial" w:cs="Arial"/>
        </w:rPr>
        <w:t xml:space="preserve"> r. poz. </w:t>
      </w:r>
      <w:r w:rsidR="00B52E10" w:rsidRPr="00E02E2B">
        <w:rPr>
          <w:rFonts w:ascii="Arial" w:hAnsi="Arial" w:cs="Arial"/>
        </w:rPr>
        <w:t>725</w:t>
      </w:r>
      <w:r w:rsidRPr="00E02E2B">
        <w:rPr>
          <w:rFonts w:ascii="Arial" w:hAnsi="Arial" w:cs="Arial"/>
        </w:rPr>
        <w:t>) w lokalach wchodzących w skład publicznego zasobu mieszkaniowego, właściciel ustala stawki czynszu za 1 m² powierzchni użytkowej lokali, z uwzględnieniem czynników podwyższających lub obniżających ich wartość użytkową, a w szczególności: położenie budynku, położenie lokalu w budynku, wyposażenie budynku i lokalu w urządzenia techniczne i instalacje oraz ich stanu i ogólnego stanu technicznego budynku.</w:t>
      </w:r>
    </w:p>
    <w:p w14:paraId="7BD596CB" w14:textId="5DB0EB24" w:rsidR="00235F70" w:rsidRPr="00E02E2B" w:rsidRDefault="00235F70" w:rsidP="00E02E2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E02E2B">
        <w:rPr>
          <w:rFonts w:ascii="Arial" w:hAnsi="Arial" w:cs="Arial"/>
        </w:rPr>
        <w:t>Na podstawie § 8 załącznika do uchwały Nr XXXII/40/2021 Rady Miasta Włocławek z dnia 20 kwietnia 2021 r. w sprawie Wieloletniego programu gospodarowania mieszkaniowym zasobem Gminy Miasto Włocławek na lata 2021-2025 (Dz. Urz. Woj. Kuj. – Pom. z 2021 r. poz. 2170), wysokość stawek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czynszu najmu za 1 m² powierzchni użytkowej lokali mieszkalnych i czynników podwyższających lub obniżających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wartość użytkową lokalu oraz wysokości stawek czynszu najmu socjalnego lokali oraz tymczasowych pomieszczeń ustala Prezydent Miasta Włocławek w drodze zarządzenia z zachowaniem zasad wynikających z obowiązujących w tym zakresie przepisów prawnych, przy uwzględnieniu postanowień przedmiotowej uchwały.</w:t>
      </w:r>
    </w:p>
    <w:p w14:paraId="1DCF27E6" w14:textId="7026A9FF" w:rsidR="00035851" w:rsidRPr="00E02E2B" w:rsidRDefault="00035851" w:rsidP="00E02E2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E02E2B">
        <w:rPr>
          <w:rFonts w:ascii="Arial" w:hAnsi="Arial" w:cs="Arial"/>
        </w:rPr>
        <w:t>Zgodnie z art. 9 ust. 1b powyższej ustawy podwyższanie czynszu albo innych opłat za używanie lokalu, z wyjątkiem opłat niezależnych od właściciela, nie może być dokonywane częściej niż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 xml:space="preserve">co 6 miesięcy. </w:t>
      </w:r>
    </w:p>
    <w:p w14:paraId="035C1FAF" w14:textId="668B7634" w:rsidR="00041A96" w:rsidRPr="00E02E2B" w:rsidRDefault="00041A96" w:rsidP="00E02E2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E02E2B">
        <w:rPr>
          <w:rFonts w:ascii="Arial" w:hAnsi="Arial" w:cs="Arial"/>
        </w:rPr>
        <w:t>Aktualnie obowiązujące zarządzenie nr 447/2021 Prezydenta Miasta Włocławek z dnia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17 grudnia 2021 r., zmienione zarządzeniem nr 303/2022 z dnia 23 sierpnia 2022 r., zmienione zarządzeniem nr 56/2024 z dnia 12 lutego 2024 r. w sprawie ustalenia wysokości stawek czynszu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za najem lokali mieszkalnych stanowiących mieszkaniowy zasób Gminy Miasto Włocławek, ustaliło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stawkę bazową</w:t>
      </w:r>
      <w:r w:rsidR="006B7E95" w:rsidRPr="00E02E2B">
        <w:rPr>
          <w:rFonts w:ascii="Arial" w:hAnsi="Arial" w:cs="Arial"/>
        </w:rPr>
        <w:t xml:space="preserve"> w wysokości 4,10 miesięcznie, a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dla lokali zlokalizowanych przy ul. Celulozowej</w:t>
      </w:r>
      <w:r w:rsidR="006B7E95" w:rsidRPr="00E02E2B">
        <w:rPr>
          <w:rFonts w:ascii="Arial" w:hAnsi="Arial" w:cs="Arial"/>
        </w:rPr>
        <w:t xml:space="preserve"> w </w:t>
      </w:r>
      <w:r w:rsidRPr="00E02E2B">
        <w:rPr>
          <w:rFonts w:ascii="Arial" w:hAnsi="Arial" w:cs="Arial"/>
        </w:rPr>
        <w:t>wysokości 11,85 zł</w:t>
      </w:r>
      <w:r w:rsidR="00CC1A1A">
        <w:rPr>
          <w:rFonts w:ascii="Arial" w:hAnsi="Arial" w:cs="Arial"/>
          <w:b/>
          <w:bCs/>
        </w:rPr>
        <w:t xml:space="preserve"> </w:t>
      </w:r>
      <w:r w:rsidRPr="00E02E2B">
        <w:rPr>
          <w:rFonts w:ascii="Arial" w:hAnsi="Arial" w:cs="Arial"/>
        </w:rPr>
        <w:t>miesięcznie</w:t>
      </w:r>
      <w:r w:rsidR="006B7E95" w:rsidRP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  <w:bCs/>
        </w:rPr>
        <w:t xml:space="preserve">za </w:t>
      </w:r>
      <w:r w:rsidRPr="00E02E2B">
        <w:rPr>
          <w:rFonts w:ascii="Arial" w:hAnsi="Arial" w:cs="Arial"/>
        </w:rPr>
        <w:t>1 m</w:t>
      </w:r>
      <w:r w:rsidRPr="00E02E2B">
        <w:rPr>
          <w:rFonts w:ascii="Arial" w:hAnsi="Arial" w:cs="Arial"/>
          <w:vertAlign w:val="superscript"/>
        </w:rPr>
        <w:t xml:space="preserve">2 </w:t>
      </w:r>
      <w:r w:rsidRPr="00E02E2B">
        <w:rPr>
          <w:rFonts w:ascii="Arial" w:hAnsi="Arial" w:cs="Arial"/>
        </w:rPr>
        <w:t>powierzchni użytkowej lokalu.</w:t>
      </w:r>
    </w:p>
    <w:p w14:paraId="186F899B" w14:textId="137E222F" w:rsidR="00035851" w:rsidRPr="00E02E2B" w:rsidRDefault="00035851" w:rsidP="00E02E2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E02E2B">
        <w:rPr>
          <w:rFonts w:ascii="Arial" w:hAnsi="Arial" w:cs="Arial"/>
        </w:rPr>
        <w:t>Zgodnie z obwieszczeniem Wojewody Kujawsko – Pomorskiego z dnia 22 marca 2024 r., w sprawie ustalenia wysokości wskaźnika przeliczeniowego kosztu odtworzenia 1 m² powierzchni użytkowej budynków mieszkalnych w województwie kujawsko – pomorskim (Dz. Urz. Woj. Kuj – Pom. z 2024 r. poz. 1891), ww. wskaźnik wynosi 5 915,00 zł.</w:t>
      </w:r>
    </w:p>
    <w:p w14:paraId="34D50507" w14:textId="0719808A" w:rsidR="00166410" w:rsidRPr="00E02E2B" w:rsidRDefault="003761CE" w:rsidP="00E02E2B">
      <w:pPr>
        <w:rPr>
          <w:rFonts w:ascii="Arial" w:hAnsi="Arial" w:cs="Arial"/>
        </w:rPr>
      </w:pPr>
      <w:r w:rsidRPr="00E02E2B">
        <w:rPr>
          <w:rFonts w:ascii="Arial" w:hAnsi="Arial" w:cs="Arial"/>
          <w:bCs/>
        </w:rPr>
        <w:t>W myśl</w:t>
      </w:r>
      <w:r w:rsidR="00CC1A1A">
        <w:rPr>
          <w:rFonts w:ascii="Arial" w:hAnsi="Arial" w:cs="Arial"/>
          <w:bCs/>
        </w:rPr>
        <w:t xml:space="preserve"> </w:t>
      </w:r>
      <w:r w:rsidRPr="00E02E2B">
        <w:rPr>
          <w:rFonts w:ascii="Arial" w:hAnsi="Arial" w:cs="Arial"/>
          <w:bCs/>
        </w:rPr>
        <w:t xml:space="preserve">art. 7 c pkt 2 ppkt. 3 </w:t>
      </w:r>
      <w:r w:rsidRPr="00E02E2B">
        <w:rPr>
          <w:rFonts w:ascii="Arial" w:hAnsi="Arial" w:cs="Arial"/>
        </w:rPr>
        <w:t>ustawy z dnia 8 grudnia 2006 r. o finansowym wsparciu niektórych przedsięwzięć mieszkaniowych (Dz. U. z 2024 r. poz. 304) w przypadku, gdy wysokość finansowego wsparcia udzielanego na pokrycie kosztów przedsięwzięcia, w wyniku którego zostanie utworzony lokal mieszkalny, stanowi co najmniej 75% tych kosztów - stawka czynszu za 1 m</w:t>
      </w:r>
      <w:r w:rsidRPr="00E02E2B">
        <w:rPr>
          <w:rFonts w:ascii="Arial" w:hAnsi="Arial" w:cs="Arial"/>
          <w:vertAlign w:val="superscript"/>
        </w:rPr>
        <w:t>2</w:t>
      </w:r>
      <w:r w:rsidRPr="00E02E2B">
        <w:rPr>
          <w:rFonts w:ascii="Arial" w:hAnsi="Arial" w:cs="Arial"/>
        </w:rPr>
        <w:t> powierzchni użytkowej tego lokalu nie może przekroczyć w skali roku 3,00% wartości odtworzeniowej lokalu (dotyczy zasobu przy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ul. Celulozowej 11, 13, 15, 15 A) oraz 2,5 % (dotyczy zasobu przy ul. Celulozowej 17, 17 A).</w:t>
      </w:r>
    </w:p>
    <w:p w14:paraId="79281338" w14:textId="50163C04" w:rsidR="003761CE" w:rsidRPr="00E02E2B" w:rsidRDefault="003761CE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>W związku z powyższym stawka czynszu dla zasobu mieszkaniowego przy ul. Celulozowej 11,13,15,15 A nie może przekraczać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14,79 zł za 1 m</w:t>
      </w:r>
      <w:r w:rsidRPr="00E02E2B">
        <w:rPr>
          <w:rFonts w:ascii="Arial" w:hAnsi="Arial" w:cs="Arial"/>
          <w:vertAlign w:val="superscript"/>
        </w:rPr>
        <w:t xml:space="preserve">2 </w:t>
      </w:r>
      <w:r w:rsidRPr="00E02E2B">
        <w:rPr>
          <w:rFonts w:ascii="Arial" w:hAnsi="Arial" w:cs="Arial"/>
        </w:rPr>
        <w:t>, a przy ul. Celulozowej 17 i 17 A kwoty 12,32 zł</w:t>
      </w:r>
      <w:r w:rsid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za 1 m</w:t>
      </w:r>
      <w:r w:rsidRPr="00E02E2B">
        <w:rPr>
          <w:rFonts w:ascii="Arial" w:hAnsi="Arial" w:cs="Arial"/>
          <w:vertAlign w:val="superscript"/>
        </w:rPr>
        <w:t xml:space="preserve">2 </w:t>
      </w:r>
      <w:r w:rsidRPr="00E02E2B">
        <w:rPr>
          <w:rFonts w:ascii="Arial" w:hAnsi="Arial" w:cs="Arial"/>
        </w:rPr>
        <w:t>powierzchni użytkowej lokalu mieszkalnego.</w:t>
      </w:r>
    </w:p>
    <w:p w14:paraId="02A7259C" w14:textId="2551D341" w:rsidR="00235F70" w:rsidRPr="00E02E2B" w:rsidRDefault="00235F70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lastRenderedPageBreak/>
        <w:t>Należy podkreślić, że z analizy wykonanej przez Zarząd Miejskiego Budownictwa Mieszkaniowego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wynika, iż pokrycie kosztów utrzymania lokali mieszkalnych w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budynkach przy ulicy Celulozowej, byłoby zapewnione przy minimalnej stawce czynszu wynoszącej</w:t>
      </w:r>
      <w:r w:rsidR="00041A96" w:rsidRPr="00E02E2B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1</w:t>
      </w:r>
      <w:r w:rsidR="00041A96" w:rsidRPr="00E02E2B">
        <w:rPr>
          <w:rFonts w:ascii="Arial" w:hAnsi="Arial" w:cs="Arial"/>
        </w:rPr>
        <w:t>2,32</w:t>
      </w:r>
      <w:r w:rsidRPr="00E02E2B">
        <w:rPr>
          <w:rFonts w:ascii="Arial" w:hAnsi="Arial" w:cs="Arial"/>
        </w:rPr>
        <w:t xml:space="preserve"> zł za 1 m² powierzchni.</w:t>
      </w:r>
    </w:p>
    <w:p w14:paraId="4EB92AB6" w14:textId="7E375124" w:rsidR="00035851" w:rsidRPr="00E02E2B" w:rsidRDefault="00035851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 xml:space="preserve">Stosownie do treści § 6 załącznika do uchwały Nr XXXII/40/2021 Rady Miasta Włocławek z dnia 20 kwietnia 2021 r. w sprawie Wieloletniego programu gospodarowania mieszkaniowym zasobem Gminy Miasto Włocławek na lata 2021 – 2025, obowiązki Miasta Włocławek związane z koniecznością racjonalnego gospodarowania mieszkaniowym zasobem, w szczególności w obszarze właściwego utrzymania technicznego budynków mieszkalnych oraz remontu lokali odzyskanych do ponownej dyspozycji Miasta, zobowiązują Miasto Włocławek do prowadzenia takiej polityki czynszowej, aby przychody z czynszów umożliwiały pokrycie kosztów utrzymania zasobu. </w:t>
      </w:r>
    </w:p>
    <w:p w14:paraId="7E4C8455" w14:textId="4F8B6D97" w:rsidR="006B7E95" w:rsidRPr="00E02E2B" w:rsidRDefault="00035851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>Z kolei w myśl § 7 załącznika do cyt. uchwały, rosnące co roku koszty utrzymania zasobu mieszkaniowego, spowodowane m.in. kosztami usług związan</w:t>
      </w:r>
      <w:r w:rsidR="00D078E7" w:rsidRPr="00E02E2B">
        <w:rPr>
          <w:rFonts w:ascii="Arial" w:hAnsi="Arial" w:cs="Arial"/>
        </w:rPr>
        <w:t>ych z gospodarką mieszkaniową i </w:t>
      </w:r>
      <w:r w:rsidRPr="00E02E2B">
        <w:rPr>
          <w:rFonts w:ascii="Arial" w:hAnsi="Arial" w:cs="Arial"/>
        </w:rPr>
        <w:t>wzrostem cen mediów dostarczanych do nieruchomości oraz konieczność kontynuowania działań związanych z polepszeniem stanu technicznego posiadanego zasobu mieszkaniowego, likwidacji niskiej emisji w budynkach, remontów lokali, w tym pustostanów, powodują konieczność zwiększania stawek bazowych czynszu za wynajem lokali mieszkalnych, najem socjalny lokali i tymczasowe pomieszczenia, wchodzących w skład mieszkaniowego zasobu Miasta Włocławek, do poziomu pokrycia kosztów utrzymania eksploatacyjnego</w:t>
      </w:r>
      <w:r w:rsidR="00D078E7" w:rsidRPr="00E02E2B">
        <w:rPr>
          <w:rFonts w:ascii="Arial" w:hAnsi="Arial" w:cs="Arial"/>
        </w:rPr>
        <w:t xml:space="preserve">. </w:t>
      </w:r>
      <w:r w:rsidR="00166410" w:rsidRPr="00E02E2B">
        <w:rPr>
          <w:rFonts w:ascii="Arial" w:hAnsi="Arial" w:cs="Arial"/>
        </w:rPr>
        <w:t>W konsekwencji, podwyżka stawki bazowej czynszu najmu za 1 m</w:t>
      </w:r>
      <w:r w:rsidR="00166410" w:rsidRPr="00E02E2B">
        <w:rPr>
          <w:rFonts w:ascii="Arial" w:hAnsi="Arial" w:cs="Arial"/>
          <w:vertAlign w:val="superscript"/>
        </w:rPr>
        <w:t>2</w:t>
      </w:r>
      <w:r w:rsidR="00166410" w:rsidRPr="00E02E2B">
        <w:rPr>
          <w:rFonts w:ascii="Arial" w:hAnsi="Arial" w:cs="Arial"/>
        </w:rPr>
        <w:t xml:space="preserve"> powierzchni użytkowej lokalu mieszkalnego miesięcznie, nie przekroczy poziomu wyższego niż 3% wartości odtworzeniowej lokalu, która wynosi miesięcznie </w:t>
      </w:r>
      <w:r w:rsidR="004246AC" w:rsidRPr="00E02E2B">
        <w:rPr>
          <w:rFonts w:ascii="Arial" w:hAnsi="Arial" w:cs="Arial"/>
        </w:rPr>
        <w:t>14,79</w:t>
      </w:r>
      <w:r w:rsidR="00166410" w:rsidRPr="00E02E2B">
        <w:rPr>
          <w:rFonts w:ascii="Arial" w:hAnsi="Arial" w:cs="Arial"/>
        </w:rPr>
        <w:t xml:space="preserve"> zł. </w:t>
      </w:r>
    </w:p>
    <w:p w14:paraId="6DE39351" w14:textId="7ADE06FC" w:rsidR="00E62BCE" w:rsidRPr="00E02E2B" w:rsidRDefault="00E62BCE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>Mając na uwadze wzrost średniorocznego wskaźnika inflacji</w:t>
      </w:r>
      <w:r w:rsidR="00CA0642" w:rsidRPr="00E02E2B">
        <w:rPr>
          <w:rFonts w:ascii="Arial" w:hAnsi="Arial" w:cs="Arial"/>
        </w:rPr>
        <w:t xml:space="preserve"> w latach 2022-2024,</w:t>
      </w:r>
      <w:r w:rsidRPr="00E02E2B">
        <w:rPr>
          <w:rFonts w:ascii="Arial" w:hAnsi="Arial" w:cs="Arial"/>
        </w:rPr>
        <w:t xml:space="preserve"> który wyniósł</w:t>
      </w:r>
      <w:r w:rsidR="00CA0642" w:rsidRPr="00E02E2B">
        <w:rPr>
          <w:rFonts w:ascii="Arial" w:hAnsi="Arial" w:cs="Arial"/>
        </w:rPr>
        <w:t xml:space="preserve"> odpowiednio </w:t>
      </w:r>
      <w:r w:rsidRPr="00E02E2B">
        <w:rPr>
          <w:rFonts w:ascii="Arial" w:hAnsi="Arial" w:cs="Arial"/>
        </w:rPr>
        <w:t>14,4 %</w:t>
      </w:r>
      <w:r w:rsidR="00CC1A1A">
        <w:rPr>
          <w:rFonts w:ascii="Arial" w:hAnsi="Arial" w:cs="Arial"/>
        </w:rPr>
        <w:t xml:space="preserve"> </w:t>
      </w:r>
      <w:r w:rsidRPr="00E02E2B">
        <w:rPr>
          <w:rFonts w:ascii="Arial" w:hAnsi="Arial" w:cs="Arial"/>
        </w:rPr>
        <w:t>w 2022 r.</w:t>
      </w:r>
      <w:r w:rsidR="00CA0642" w:rsidRPr="00E02E2B">
        <w:rPr>
          <w:rFonts w:ascii="Arial" w:hAnsi="Arial" w:cs="Arial"/>
        </w:rPr>
        <w:t>,</w:t>
      </w:r>
      <w:r w:rsidRPr="00E02E2B">
        <w:rPr>
          <w:rFonts w:ascii="Arial" w:hAnsi="Arial" w:cs="Arial"/>
        </w:rPr>
        <w:t xml:space="preserve"> 11,</w:t>
      </w:r>
      <w:r w:rsidR="00CA0642" w:rsidRPr="00E02E2B">
        <w:rPr>
          <w:rFonts w:ascii="Arial" w:hAnsi="Arial" w:cs="Arial"/>
        </w:rPr>
        <w:t>4 %</w:t>
      </w:r>
      <w:r w:rsidR="00CC1A1A">
        <w:rPr>
          <w:rFonts w:ascii="Arial" w:hAnsi="Arial" w:cs="Arial"/>
        </w:rPr>
        <w:t xml:space="preserve"> </w:t>
      </w:r>
      <w:r w:rsidR="00CA0642" w:rsidRPr="00E02E2B">
        <w:rPr>
          <w:rFonts w:ascii="Arial" w:hAnsi="Arial" w:cs="Arial"/>
        </w:rPr>
        <w:t>w 2023 r., 4,2 %</w:t>
      </w:r>
      <w:r w:rsidR="00CC1A1A">
        <w:rPr>
          <w:rFonts w:ascii="Arial" w:hAnsi="Arial" w:cs="Arial"/>
        </w:rPr>
        <w:t xml:space="preserve"> </w:t>
      </w:r>
      <w:r w:rsidR="00CA0642" w:rsidRPr="00E02E2B">
        <w:rPr>
          <w:rFonts w:ascii="Arial" w:hAnsi="Arial" w:cs="Arial"/>
        </w:rPr>
        <w:t>w 2024 r. (odczyt za lipiec 2024 r.) oraz prognozę średniorocznego wskaźnika inflacji na 2025 r.</w:t>
      </w:r>
      <w:r w:rsidR="00CA0642" w:rsidRPr="00E02E2B">
        <w:rPr>
          <w:rStyle w:val="hgkelc"/>
          <w:rFonts w:ascii="Arial" w:hAnsi="Arial" w:cs="Arial"/>
        </w:rPr>
        <w:t xml:space="preserve"> na poziomie 5,2%, obowiązujące stawki bazowe czynszu zwaloryzowanego o powyższe wskaźniki inflacji</w:t>
      </w:r>
      <w:r w:rsidR="002A601F" w:rsidRPr="00E02E2B">
        <w:rPr>
          <w:rStyle w:val="hgkelc"/>
          <w:rFonts w:ascii="Arial" w:hAnsi="Arial" w:cs="Arial"/>
        </w:rPr>
        <w:t xml:space="preserve">, </w:t>
      </w:r>
      <w:r w:rsidR="00BC3892" w:rsidRPr="00E02E2B">
        <w:rPr>
          <w:rStyle w:val="hgkelc"/>
          <w:rFonts w:ascii="Arial" w:hAnsi="Arial" w:cs="Arial"/>
        </w:rPr>
        <w:t>kształtować się powinny w wysokości 5,72 zł</w:t>
      </w:r>
      <w:r w:rsidR="00BC3892" w:rsidRPr="00E02E2B">
        <w:rPr>
          <w:rFonts w:ascii="Arial" w:hAnsi="Arial" w:cs="Arial"/>
        </w:rPr>
        <w:t xml:space="preserve"> za 1 m² powierzchni użytkowej lokali mieszkalnych stanowiących mieszkaniowy zasób Gminy Miasto Włocławek oraz </w:t>
      </w:r>
      <w:r w:rsidR="00465732" w:rsidRPr="00E02E2B">
        <w:rPr>
          <w:rFonts w:ascii="Arial" w:hAnsi="Arial" w:cs="Arial"/>
        </w:rPr>
        <w:t>14,47 zł w nowo wybudowanych budynkach przy ul. Celulozowej.</w:t>
      </w:r>
    </w:p>
    <w:p w14:paraId="35A7D879" w14:textId="4E9C7B78" w:rsidR="00E02E2B" w:rsidRPr="00E02E2B" w:rsidRDefault="00465732" w:rsidP="00E02E2B">
      <w:pPr>
        <w:rPr>
          <w:rFonts w:ascii="Arial" w:hAnsi="Arial" w:cs="Arial"/>
        </w:rPr>
      </w:pPr>
      <w:r w:rsidRPr="00E02E2B">
        <w:rPr>
          <w:rFonts w:ascii="Arial" w:hAnsi="Arial" w:cs="Arial"/>
        </w:rPr>
        <w:t xml:space="preserve">Jednocześnie </w:t>
      </w:r>
      <w:r w:rsidRPr="00E02E2B">
        <w:rPr>
          <w:rStyle w:val="hgkelc"/>
          <w:rFonts w:ascii="Arial" w:hAnsi="Arial" w:cs="Arial"/>
        </w:rPr>
        <w:t>kwota minimalnego wynagrodzenia za pracę w 2024 r. wynosi 4 300,00 zł i wzrosła w stosunku do 2022 roku o 46,5 %</w:t>
      </w:r>
      <w:r w:rsidR="00AD0E77" w:rsidRPr="00E02E2B">
        <w:rPr>
          <w:rStyle w:val="hgkelc"/>
          <w:rFonts w:ascii="Arial" w:hAnsi="Arial" w:cs="Arial"/>
        </w:rPr>
        <w:t>, a od 1 stycznia 2025 r. wynosić będzie 4 666,00 zł.</w:t>
      </w:r>
    </w:p>
    <w:p w14:paraId="1C34BC6B" w14:textId="643988A0" w:rsidR="00166410" w:rsidRPr="00E02E2B" w:rsidRDefault="00D078E7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 xml:space="preserve">Wobec powyższego stawka bazowa czynszu najmu za 1 m² powierzchni użytkowej lokali mieszkalnych stanowiących mieszkaniowy zasób Gminy Miasto Włocławek, w nowo wybudowanych budynkach przy ulicy Celulozowej, została ustalona na kwotę 12,32 zł miesięcznie, w pozostałych budynkach </w:t>
      </w:r>
      <w:r w:rsidR="00166410" w:rsidRPr="00E02E2B">
        <w:rPr>
          <w:rFonts w:ascii="Arial" w:hAnsi="Arial" w:cs="Arial"/>
        </w:rPr>
        <w:t xml:space="preserve">została ustalona na kwotę </w:t>
      </w:r>
      <w:r w:rsidR="006B7E95" w:rsidRPr="00E02E2B">
        <w:rPr>
          <w:rFonts w:ascii="Arial" w:hAnsi="Arial" w:cs="Arial"/>
        </w:rPr>
        <w:t>5,33</w:t>
      </w:r>
      <w:r w:rsidRPr="00E02E2B">
        <w:rPr>
          <w:rFonts w:ascii="Arial" w:hAnsi="Arial" w:cs="Arial"/>
        </w:rPr>
        <w:t xml:space="preserve"> zł miesięcznie, natomiast nie uległa zmiana stawki bazowej czynszu najmu w lokalach mieszkalnych zlokalizowanych w budynku przy ulicy 3 Maja 18, która wynosi 6,15 zł miesięcznie.</w:t>
      </w:r>
    </w:p>
    <w:p w14:paraId="54361F95" w14:textId="317AB4F0" w:rsidR="00A15A0C" w:rsidRPr="00E02E2B" w:rsidRDefault="00D078E7" w:rsidP="00E02E2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E02E2B">
        <w:rPr>
          <w:rFonts w:ascii="Arial" w:hAnsi="Arial" w:cs="Arial"/>
        </w:rPr>
        <w:tab/>
      </w:r>
    </w:p>
    <w:p w14:paraId="122703F6" w14:textId="16FBA4E8" w:rsidR="00D078E7" w:rsidRDefault="00035851" w:rsidP="00E02E2B">
      <w:pPr>
        <w:tabs>
          <w:tab w:val="left" w:pos="426"/>
          <w:tab w:val="left" w:pos="851"/>
        </w:tabs>
        <w:rPr>
          <w:rFonts w:ascii="Arial Narrow" w:hAnsi="Arial Narrow"/>
          <w:sz w:val="16"/>
          <w:szCs w:val="16"/>
        </w:rPr>
      </w:pPr>
      <w:r w:rsidRPr="00E02E2B">
        <w:rPr>
          <w:rFonts w:ascii="Arial" w:hAnsi="Arial" w:cs="Arial"/>
        </w:rPr>
        <w:t>W nawiązaniu do powyższego zmiana zarządzenia jest słuszna i zasadna.</w:t>
      </w:r>
      <w:r w:rsidR="00E02E2B">
        <w:rPr>
          <w:rFonts w:ascii="Arial Narrow" w:hAnsi="Arial Narrow"/>
          <w:sz w:val="16"/>
          <w:szCs w:val="16"/>
        </w:rPr>
        <w:t xml:space="preserve"> </w:t>
      </w:r>
    </w:p>
    <w:p w14:paraId="1062C08E" w14:textId="089D3696" w:rsidR="00D078E7" w:rsidRDefault="00D078E7" w:rsidP="00D078E7"/>
    <w:sectPr w:rsidR="00D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ACA6" w14:textId="77777777" w:rsidR="000929FF" w:rsidRDefault="000929FF" w:rsidP="00E546A5">
      <w:r>
        <w:separator/>
      </w:r>
    </w:p>
  </w:endnote>
  <w:endnote w:type="continuationSeparator" w:id="0">
    <w:p w14:paraId="72F18A1D" w14:textId="77777777" w:rsidR="000929FF" w:rsidRDefault="000929FF" w:rsidP="00E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D0F4" w14:textId="77777777" w:rsidR="000929FF" w:rsidRDefault="000929FF" w:rsidP="00E546A5">
      <w:r>
        <w:separator/>
      </w:r>
    </w:p>
  </w:footnote>
  <w:footnote w:type="continuationSeparator" w:id="0">
    <w:p w14:paraId="1075199A" w14:textId="77777777" w:rsidR="000929FF" w:rsidRDefault="000929FF" w:rsidP="00E5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4A3E"/>
    <w:multiLevelType w:val="hybridMultilevel"/>
    <w:tmpl w:val="95A0B0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48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85"/>
    <w:rsid w:val="00035851"/>
    <w:rsid w:val="00041A96"/>
    <w:rsid w:val="000539FA"/>
    <w:rsid w:val="000929FF"/>
    <w:rsid w:val="000B3222"/>
    <w:rsid w:val="000D4800"/>
    <w:rsid w:val="00103AAB"/>
    <w:rsid w:val="00134B31"/>
    <w:rsid w:val="00166410"/>
    <w:rsid w:val="001743F1"/>
    <w:rsid w:val="001C39F4"/>
    <w:rsid w:val="001E3471"/>
    <w:rsid w:val="001E7D1E"/>
    <w:rsid w:val="00206F3D"/>
    <w:rsid w:val="00230D1E"/>
    <w:rsid w:val="00235F70"/>
    <w:rsid w:val="00287FFD"/>
    <w:rsid w:val="0029445C"/>
    <w:rsid w:val="002A601F"/>
    <w:rsid w:val="002D0FCC"/>
    <w:rsid w:val="002E5AB0"/>
    <w:rsid w:val="00304134"/>
    <w:rsid w:val="0031093D"/>
    <w:rsid w:val="003238FB"/>
    <w:rsid w:val="00342574"/>
    <w:rsid w:val="0036180F"/>
    <w:rsid w:val="003761CE"/>
    <w:rsid w:val="003C0B09"/>
    <w:rsid w:val="003C6091"/>
    <w:rsid w:val="00407792"/>
    <w:rsid w:val="004246AC"/>
    <w:rsid w:val="00450F4D"/>
    <w:rsid w:val="00465732"/>
    <w:rsid w:val="004A2BD6"/>
    <w:rsid w:val="004A3F3D"/>
    <w:rsid w:val="004A66F9"/>
    <w:rsid w:val="004B280B"/>
    <w:rsid w:val="004C7F93"/>
    <w:rsid w:val="004D231C"/>
    <w:rsid w:val="00524B48"/>
    <w:rsid w:val="005619B0"/>
    <w:rsid w:val="00574E85"/>
    <w:rsid w:val="00574EAA"/>
    <w:rsid w:val="005A65E0"/>
    <w:rsid w:val="005B6304"/>
    <w:rsid w:val="005C4166"/>
    <w:rsid w:val="00617AAF"/>
    <w:rsid w:val="00656667"/>
    <w:rsid w:val="00666D9C"/>
    <w:rsid w:val="00670F36"/>
    <w:rsid w:val="00692F5E"/>
    <w:rsid w:val="006A0D93"/>
    <w:rsid w:val="006B28A7"/>
    <w:rsid w:val="006B2D00"/>
    <w:rsid w:val="006B7E95"/>
    <w:rsid w:val="006F2C6B"/>
    <w:rsid w:val="007D4375"/>
    <w:rsid w:val="007F5E61"/>
    <w:rsid w:val="008072A6"/>
    <w:rsid w:val="00840616"/>
    <w:rsid w:val="008702D7"/>
    <w:rsid w:val="008B4D62"/>
    <w:rsid w:val="008F758F"/>
    <w:rsid w:val="00912C36"/>
    <w:rsid w:val="0094092C"/>
    <w:rsid w:val="00942750"/>
    <w:rsid w:val="009558D1"/>
    <w:rsid w:val="00984CB4"/>
    <w:rsid w:val="00A1596A"/>
    <w:rsid w:val="00A15A0C"/>
    <w:rsid w:val="00A318CB"/>
    <w:rsid w:val="00A468CE"/>
    <w:rsid w:val="00A4706C"/>
    <w:rsid w:val="00A67740"/>
    <w:rsid w:val="00A90CF6"/>
    <w:rsid w:val="00AB4822"/>
    <w:rsid w:val="00AC5A8F"/>
    <w:rsid w:val="00AD0E77"/>
    <w:rsid w:val="00AF3F7C"/>
    <w:rsid w:val="00AF53B8"/>
    <w:rsid w:val="00B31532"/>
    <w:rsid w:val="00B52E10"/>
    <w:rsid w:val="00B64198"/>
    <w:rsid w:val="00B94750"/>
    <w:rsid w:val="00BB7AD1"/>
    <w:rsid w:val="00BC3030"/>
    <w:rsid w:val="00BC3892"/>
    <w:rsid w:val="00BE12A8"/>
    <w:rsid w:val="00C25BE6"/>
    <w:rsid w:val="00C344C2"/>
    <w:rsid w:val="00C3778C"/>
    <w:rsid w:val="00C3794E"/>
    <w:rsid w:val="00C66D41"/>
    <w:rsid w:val="00CA0642"/>
    <w:rsid w:val="00CB3671"/>
    <w:rsid w:val="00CC1A1A"/>
    <w:rsid w:val="00CE2519"/>
    <w:rsid w:val="00CF6327"/>
    <w:rsid w:val="00D05523"/>
    <w:rsid w:val="00D078E7"/>
    <w:rsid w:val="00D17B4B"/>
    <w:rsid w:val="00D46870"/>
    <w:rsid w:val="00DD75A4"/>
    <w:rsid w:val="00E02E2B"/>
    <w:rsid w:val="00E0774B"/>
    <w:rsid w:val="00E546A5"/>
    <w:rsid w:val="00E62BCE"/>
    <w:rsid w:val="00E65C42"/>
    <w:rsid w:val="00E751CC"/>
    <w:rsid w:val="00F0698A"/>
    <w:rsid w:val="00F130AC"/>
    <w:rsid w:val="00F326C2"/>
    <w:rsid w:val="00F35199"/>
    <w:rsid w:val="00F4466D"/>
    <w:rsid w:val="00F6466C"/>
    <w:rsid w:val="00F930BC"/>
    <w:rsid w:val="00FA2EAD"/>
    <w:rsid w:val="00FA5480"/>
    <w:rsid w:val="00FD4AA6"/>
    <w:rsid w:val="00FE0E1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B5DA7D"/>
  <w15:chartTrackingRefBased/>
  <w15:docId w15:val="{6A0E8AF4-0250-498D-82B9-542A88D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800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4800"/>
    <w:pPr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06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F5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A65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4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98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CA0642"/>
  </w:style>
  <w:style w:type="character" w:customStyle="1" w:styleId="Nagwek1Znak">
    <w:name w:val="Nagłówek 1 Znak"/>
    <w:basedOn w:val="Domylnaczcionkaakapitu"/>
    <w:link w:val="Nagwek1"/>
    <w:uiPriority w:val="9"/>
    <w:rsid w:val="000D4800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4800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412/2024 Prezydenta Miasta Włocławek z dn. 16 października 2024 r.</vt:lpstr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412/2024 Prezydenta Miasta Włocławek z dn. 16 października 2024 r.</dc:title>
  <dc:subject/>
  <dc:creator>Małgorzata Chrzanowska</dc:creator>
  <cp:keywords>Zarządzenie  Prezydenta Miasta Włocławek</cp:keywords>
  <dc:description/>
  <cp:lastModifiedBy>Łukasz Stolarski</cp:lastModifiedBy>
  <cp:revision>5</cp:revision>
  <cp:lastPrinted>2024-09-26T09:52:00Z</cp:lastPrinted>
  <dcterms:created xsi:type="dcterms:W3CDTF">2024-10-16T11:26:00Z</dcterms:created>
  <dcterms:modified xsi:type="dcterms:W3CDTF">2024-10-16T13:03:00Z</dcterms:modified>
</cp:coreProperties>
</file>