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BF1D" w14:textId="559F75A7" w:rsidR="00477EF3" w:rsidRPr="00C42326" w:rsidRDefault="004B7F4F" w:rsidP="00367D21">
      <w:pPr>
        <w:spacing w:after="0" w:line="280" w:lineRule="exac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</w:t>
      </w:r>
      <w:r w:rsidR="00477EF3" w:rsidRPr="00C4232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ARZĄDZENIE NR </w:t>
      </w:r>
      <w:r w:rsidR="00C4232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423/2024</w:t>
      </w:r>
    </w:p>
    <w:p w14:paraId="52CB9EBD" w14:textId="77777777" w:rsidR="00477EF3" w:rsidRPr="00C42326" w:rsidRDefault="00816A42" w:rsidP="00367D21">
      <w:pPr>
        <w:spacing w:after="0" w:line="280" w:lineRule="exac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</w:t>
      </w:r>
      <w:r w:rsidR="00477EF3" w:rsidRPr="00C4232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REZYDENTA MIASTA WŁOCŁAWEK</w:t>
      </w:r>
    </w:p>
    <w:p w14:paraId="6895A561" w14:textId="20E17269" w:rsidR="00816A42" w:rsidRPr="00C42326" w:rsidRDefault="00816A42" w:rsidP="00367D21">
      <w:pPr>
        <w:spacing w:after="0" w:line="280" w:lineRule="exac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z dnia </w:t>
      </w:r>
      <w:r w:rsid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25 października 2024 r.</w:t>
      </w:r>
    </w:p>
    <w:p w14:paraId="4FF66995" w14:textId="77777777" w:rsidR="00AB70C5" w:rsidRPr="00C42326" w:rsidRDefault="00AB70C5" w:rsidP="00367D21">
      <w:pPr>
        <w:spacing w:after="0" w:line="280" w:lineRule="exac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3B3D4FD2" w14:textId="321BAC40" w:rsidR="00477EF3" w:rsidRPr="00C42326" w:rsidRDefault="00F30DCD" w:rsidP="00367D21">
      <w:pPr>
        <w:spacing w:after="0" w:line="28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</w:t>
      </w:r>
      <w:r w:rsidR="00FB29AA"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ustalenia </w:t>
      </w:r>
      <w:r w:rsidR="00AB70C5"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>wysokoś</w:t>
      </w:r>
      <w:r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>ci</w:t>
      </w:r>
      <w:r w:rsidR="00AB70C5"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średniego kosztu dochodzenia należności cywilnoprawnych</w:t>
      </w:r>
      <w:r w:rsidR="00FB29AA"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ponoszonego przez Gminę Miasto Włocławek</w:t>
      </w:r>
      <w:r w:rsidR="002154FB"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FB29AA" w:rsidRPr="00C42326">
        <w:rPr>
          <w:rFonts w:ascii="Arial" w:eastAsia="Times New Roman" w:hAnsi="Arial" w:cs="Arial"/>
          <w:b/>
          <w:sz w:val="24"/>
          <w:szCs w:val="24"/>
          <w:lang w:eastAsia="pl-PL"/>
        </w:rPr>
        <w:t>jak również przez jej jednostki organizacyjne</w:t>
      </w:r>
    </w:p>
    <w:p w14:paraId="3A2C0B33" w14:textId="77777777" w:rsidR="00AB70C5" w:rsidRPr="00C42326" w:rsidRDefault="00AB70C5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24B98F" w14:textId="77777777" w:rsidR="002154FB" w:rsidRPr="00C42326" w:rsidRDefault="002154FB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FF260" w14:textId="66124B29" w:rsidR="002154FB" w:rsidRPr="00C42326" w:rsidRDefault="002154FB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15 i art. 40 ust. 2 pkt 3 ustawy z dnia 8 marca 1990 r. o samorządzie gminnym (Dz.U. z 2024 r. poz. </w:t>
      </w:r>
      <w:r w:rsidR="00F66A6C" w:rsidRPr="00C42326">
        <w:rPr>
          <w:rFonts w:ascii="Arial" w:eastAsia="Times New Roman" w:hAnsi="Arial" w:cs="Arial"/>
          <w:sz w:val="24"/>
          <w:szCs w:val="24"/>
          <w:lang w:eastAsia="pl-PL"/>
        </w:rPr>
        <w:t>1465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), art. 12 pkt 11 i art. 40 ust. 2 pkt 3 ustawy z dnia 5 czerwca 1998 r. o samorządzie powiatowym (Dz.U. z 2024 r. poz. 107) oraz art. 59 ust. 2 i 3 i art. 59a ustawy z dnia 27</w:t>
      </w:r>
      <w:r w:rsidR="002705C0" w:rsidRPr="00C423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sierpnia 2009 r. o finansach publicznych (Dz.U. z 202</w:t>
      </w:r>
      <w:r w:rsidR="002705C0" w:rsidRPr="00C4232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2705C0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1530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) w związku z § 4 Uchwały Nr</w:t>
      </w:r>
      <w:r w:rsidR="002705C0" w:rsidRPr="00C423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VII/</w:t>
      </w:r>
      <w:r w:rsidR="00F66A6C" w:rsidRPr="00C42326">
        <w:rPr>
          <w:rFonts w:ascii="Arial" w:eastAsia="Times New Roman" w:hAnsi="Arial" w:cs="Arial"/>
          <w:sz w:val="24"/>
          <w:szCs w:val="24"/>
          <w:lang w:eastAsia="pl-PL"/>
        </w:rPr>
        <w:t>97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F66A6C" w:rsidRPr="00C4232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 dnia </w:t>
      </w:r>
      <w:r w:rsidR="00F66A6C" w:rsidRPr="00C42326">
        <w:rPr>
          <w:rFonts w:ascii="Arial" w:eastAsia="Times New Roman" w:hAnsi="Arial" w:cs="Arial"/>
          <w:sz w:val="24"/>
          <w:szCs w:val="24"/>
          <w:lang w:eastAsia="pl-PL"/>
        </w:rPr>
        <w:t>27 sierpnia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F66A6C" w:rsidRPr="00C4232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P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w sprawie określenia szczegółowych zasad, sposobu i trybu umarzania, odraczania terminu spłaty albo rozkładania na raty należności pieniężnych mających charakter cywilnoprawny, przypadających Gminie Miasto Włocławek, jak również jej jednostkom organizacyjnym, warunków dopuszczalności pomocy publicznej w przypadkach, w których ulga stanowić będzie pomoc publiczną oraz wskazania organu lub osób do tego uprawnionych 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(Dziennik Urzędowy  Województwa  Kujawsko-Pomorskiego, poz. </w:t>
      </w:r>
      <w:r w:rsidR="00F66A6C" w:rsidRPr="00C42326">
        <w:rPr>
          <w:rFonts w:ascii="Arial" w:eastAsia="Times New Roman" w:hAnsi="Arial" w:cs="Arial"/>
          <w:sz w:val="24"/>
          <w:szCs w:val="24"/>
          <w:lang w:eastAsia="pl-PL"/>
        </w:rPr>
        <w:t>4985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818304B" w14:textId="77777777" w:rsidR="002154FB" w:rsidRPr="00C42326" w:rsidRDefault="002154FB" w:rsidP="00367D21">
      <w:pPr>
        <w:spacing w:after="0" w:line="28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D8EA87" w14:textId="7EE23BAC" w:rsidR="004B7F4F" w:rsidRPr="00C42326" w:rsidRDefault="004B7F4F" w:rsidP="00367D21">
      <w:pPr>
        <w:spacing w:after="0" w:line="28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51AA1BFA" w14:textId="77777777" w:rsidR="00AE3AA4" w:rsidRPr="00C42326" w:rsidRDefault="00AE3AA4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0024FC" w14:textId="1498E7C5" w:rsidR="004B7F4F" w:rsidRPr="00C42326" w:rsidRDefault="004B7F4F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1.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Ustala się wysokość średniego kosztu dochodzenia należności cywilnoprawnych ponoszonego</w:t>
      </w:r>
      <w:r w:rsidR="00B833F6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przez Gminę</w:t>
      </w:r>
      <w:r w:rsidR="00B833F6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Miasto</w:t>
      </w:r>
      <w:r w:rsidR="00FB29AA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Włocławek</w:t>
      </w:r>
      <w:r w:rsidR="00F869EE" w:rsidRPr="00C423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29AA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jak również przez jej</w:t>
      </w:r>
      <w:r w:rsidR="00B833F6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9AA" w:rsidRPr="00C42326">
        <w:rPr>
          <w:rFonts w:ascii="Arial" w:eastAsia="Times New Roman" w:hAnsi="Arial" w:cs="Arial"/>
          <w:sz w:val="24"/>
          <w:szCs w:val="24"/>
          <w:lang w:eastAsia="pl-PL"/>
        </w:rPr>
        <w:t>jednostki</w:t>
      </w:r>
      <w:r w:rsidR="00B833F6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organizacyjne</w:t>
      </w:r>
      <w:r w:rsidR="00AE3AA4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6795" w:rsidRPr="00C42326">
        <w:rPr>
          <w:rFonts w:ascii="Arial" w:eastAsia="Times New Roman" w:hAnsi="Arial" w:cs="Arial"/>
          <w:sz w:val="24"/>
          <w:szCs w:val="24"/>
          <w:lang w:eastAsia="pl-PL"/>
        </w:rPr>
        <w:t>na kwotę</w:t>
      </w:r>
      <w:r w:rsidR="00AE3AA4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100,00 zł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977EE2" w14:textId="77777777" w:rsidR="00FF1428" w:rsidRPr="00C42326" w:rsidRDefault="00FF1428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EB8BCE" w14:textId="77777777" w:rsidR="00B761F8" w:rsidRPr="00C42326" w:rsidRDefault="004B7F4F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2.</w:t>
      </w:r>
      <w:r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Wykonanie zarządzenia powierza się kierownikom jednostek organizacyjnych Gminy Miasto Włocławek.</w:t>
      </w:r>
      <w:r w:rsidR="00B761F8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5F204B" w14:textId="77777777" w:rsidR="00FF1428" w:rsidRPr="00C42326" w:rsidRDefault="00FF1428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B9CE1B" w14:textId="4B57CDA3" w:rsidR="00F869EE" w:rsidRPr="00C42326" w:rsidRDefault="00C676DD" w:rsidP="00367D21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C423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B761F8" w:rsidRPr="00C423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="00FF1428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69EE" w:rsidRPr="00C42326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 i podlega podaniu do publicznej wiadomości poprzez ogłoszenie w Biuletynie Informacji Publicznej Urzędu Miasta Włocławek.</w:t>
      </w:r>
    </w:p>
    <w:p w14:paraId="22889CE4" w14:textId="77777777" w:rsidR="00367D21" w:rsidRPr="00C42326" w:rsidRDefault="00367D21" w:rsidP="00367D21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02CAC53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5295BD7E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146D76DB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1F70CCF0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5FEB918A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5BED094A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646F898D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6CB173DC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73B241AA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19BE1F09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3CDB5A07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5F67D43A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651FFD6C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0B263116" w14:textId="77777777" w:rsidR="00C42326" w:rsidRDefault="00C42326" w:rsidP="00367D21">
      <w:pPr>
        <w:spacing w:after="0" w:line="280" w:lineRule="exact"/>
        <w:rPr>
          <w:rFonts w:ascii="Arial" w:hAnsi="Arial" w:cs="Arial"/>
          <w:b/>
          <w:bCs/>
          <w:sz w:val="24"/>
          <w:szCs w:val="24"/>
        </w:rPr>
      </w:pPr>
    </w:p>
    <w:p w14:paraId="1D237A76" w14:textId="5335CFD7" w:rsidR="000C0E28" w:rsidRPr="00C42326" w:rsidRDefault="000C0E28" w:rsidP="00367D21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42326">
        <w:rPr>
          <w:rFonts w:ascii="Arial" w:hAnsi="Arial" w:cs="Arial"/>
          <w:b/>
          <w:bCs/>
          <w:sz w:val="24"/>
          <w:szCs w:val="24"/>
        </w:rPr>
        <w:lastRenderedPageBreak/>
        <w:t xml:space="preserve">Uzasadnienie </w:t>
      </w:r>
    </w:p>
    <w:p w14:paraId="0FF2A1C4" w14:textId="62B20B17" w:rsidR="000C0E28" w:rsidRPr="00C42326" w:rsidRDefault="001E2F3E" w:rsidP="00367D21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42326">
        <w:rPr>
          <w:rFonts w:ascii="Arial" w:hAnsi="Arial" w:cs="Arial"/>
          <w:sz w:val="24"/>
          <w:szCs w:val="24"/>
        </w:rPr>
        <w:t xml:space="preserve">W związku z uchwałą </w:t>
      </w:r>
      <w:r w:rsidR="007A2988" w:rsidRPr="00C42326">
        <w:rPr>
          <w:rFonts w:ascii="Arial" w:eastAsia="Times New Roman" w:hAnsi="Arial" w:cs="Arial"/>
          <w:sz w:val="24"/>
          <w:szCs w:val="24"/>
          <w:lang w:eastAsia="pl-PL"/>
        </w:rPr>
        <w:t xml:space="preserve">Nr VII/97/2024 Rady Miasta Włocławek z dnia 27 sierpnia 2024 r. </w:t>
      </w:r>
      <w:r w:rsidR="007A2988" w:rsidRP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w sprawie określenia szczegółowych zasad, sposobu i trybu umarzania, odraczania terminu spłaty albo rozkładania na raty należności pieniężnych mających charakter cywilnoprawny, przypadających Gminie Miasto Włocławek, jak również jej jednostkom organizacyjnym, warunków dopuszczalności pomocy publicznej w</w:t>
      </w:r>
      <w:r w:rsidR="002705C0" w:rsidRP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 </w:t>
      </w:r>
      <w:r w:rsidR="007A2988" w:rsidRP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przypadkach, w których ulga stanowić będzie pomoc publiczną oraz wskazania organu lub osób do tego uprawnionych</w:t>
      </w:r>
      <w:r w:rsidRP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,</w:t>
      </w:r>
      <w:r w:rsidR="007A2988" w:rsidRPr="00C4232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  <w:r w:rsidR="002F14D2" w:rsidRPr="00C42326">
        <w:rPr>
          <w:rFonts w:ascii="Arial" w:hAnsi="Arial" w:cs="Arial"/>
          <w:sz w:val="24"/>
          <w:szCs w:val="24"/>
        </w:rPr>
        <w:t xml:space="preserve">w </w:t>
      </w:r>
      <w:r w:rsidR="000C0E28" w:rsidRPr="00C42326">
        <w:rPr>
          <w:rFonts w:ascii="Arial" w:hAnsi="Arial" w:cs="Arial"/>
          <w:sz w:val="24"/>
          <w:szCs w:val="24"/>
        </w:rPr>
        <w:t xml:space="preserve">zakresie postanowień zawartych w § 4 dotyczących </w:t>
      </w:r>
      <w:r w:rsidR="002F14D2" w:rsidRPr="00C42326">
        <w:rPr>
          <w:rFonts w:ascii="Arial" w:hAnsi="Arial" w:cs="Arial"/>
          <w:sz w:val="24"/>
          <w:szCs w:val="24"/>
        </w:rPr>
        <w:t xml:space="preserve">niedochodzenia </w:t>
      </w:r>
      <w:r w:rsidR="006A3B15" w:rsidRPr="00C42326">
        <w:rPr>
          <w:rFonts w:ascii="Arial" w:hAnsi="Arial" w:cs="Arial"/>
          <w:sz w:val="24"/>
          <w:szCs w:val="24"/>
        </w:rPr>
        <w:t>należności o </w:t>
      </w:r>
      <w:r w:rsidR="002F14D2" w:rsidRPr="00C42326">
        <w:rPr>
          <w:rFonts w:ascii="Arial" w:hAnsi="Arial" w:cs="Arial"/>
          <w:sz w:val="24"/>
          <w:szCs w:val="24"/>
        </w:rPr>
        <w:t>charakterze cywilnoprawnym przypadających Gminie Miasto Włocławek</w:t>
      </w:r>
      <w:r w:rsidRPr="00C42326">
        <w:rPr>
          <w:rFonts w:ascii="Arial" w:hAnsi="Arial" w:cs="Arial"/>
          <w:sz w:val="24"/>
          <w:szCs w:val="24"/>
        </w:rPr>
        <w:t>,</w:t>
      </w:r>
      <w:r w:rsidR="002F14D2" w:rsidRPr="00C42326">
        <w:rPr>
          <w:rFonts w:ascii="Arial" w:hAnsi="Arial" w:cs="Arial"/>
          <w:sz w:val="24"/>
          <w:szCs w:val="24"/>
        </w:rPr>
        <w:t xml:space="preserve"> jak również jej jednostkom organizacyjnym, których kwota wraz z odsetkami nie przekracza ponoszonych średnich kosztów egzekucji</w:t>
      </w:r>
      <w:r w:rsidR="006A3B15" w:rsidRPr="00C42326">
        <w:rPr>
          <w:rFonts w:ascii="Arial" w:hAnsi="Arial" w:cs="Arial"/>
          <w:sz w:val="24"/>
          <w:szCs w:val="24"/>
        </w:rPr>
        <w:t xml:space="preserve">, </w:t>
      </w:r>
      <w:r w:rsidR="000C0E28" w:rsidRPr="00C42326">
        <w:rPr>
          <w:rFonts w:ascii="Arial" w:hAnsi="Arial" w:cs="Arial"/>
          <w:sz w:val="24"/>
          <w:szCs w:val="24"/>
        </w:rPr>
        <w:t>ustalono wysokość średniego kosztu dochodzenia należności ponoszonego p</w:t>
      </w:r>
      <w:r w:rsidR="00AB70C5" w:rsidRPr="00C42326">
        <w:rPr>
          <w:rFonts w:ascii="Arial" w:hAnsi="Arial" w:cs="Arial"/>
          <w:sz w:val="24"/>
          <w:szCs w:val="24"/>
        </w:rPr>
        <w:t>rzez Gminę Miasto Włocławek</w:t>
      </w:r>
      <w:r w:rsidRPr="00C42326">
        <w:rPr>
          <w:rFonts w:ascii="Arial" w:hAnsi="Arial" w:cs="Arial"/>
          <w:sz w:val="24"/>
          <w:szCs w:val="24"/>
        </w:rPr>
        <w:t>,</w:t>
      </w:r>
      <w:r w:rsidR="00AB70C5" w:rsidRPr="00C42326">
        <w:rPr>
          <w:rFonts w:ascii="Arial" w:hAnsi="Arial" w:cs="Arial"/>
          <w:sz w:val="24"/>
          <w:szCs w:val="24"/>
        </w:rPr>
        <w:t xml:space="preserve"> jak </w:t>
      </w:r>
      <w:r w:rsidR="000C0E28" w:rsidRPr="00C42326">
        <w:rPr>
          <w:rFonts w:ascii="Arial" w:hAnsi="Arial" w:cs="Arial"/>
          <w:sz w:val="24"/>
          <w:szCs w:val="24"/>
        </w:rPr>
        <w:t>również przez jej jednostki organizacyjne.</w:t>
      </w:r>
    </w:p>
    <w:p w14:paraId="6A3486AF" w14:textId="77777777" w:rsidR="000C0E28" w:rsidRPr="00C42326" w:rsidRDefault="000C0E28" w:rsidP="00367D21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42326">
        <w:rPr>
          <w:rFonts w:ascii="Arial" w:hAnsi="Arial" w:cs="Arial"/>
          <w:sz w:val="24"/>
          <w:szCs w:val="24"/>
        </w:rPr>
        <w:t>Do kalkulacji średniego kosztu przyjęto następujące koszty:</w:t>
      </w:r>
    </w:p>
    <w:p w14:paraId="6EFD2F9C" w14:textId="2FE712A7" w:rsidR="00AB70C5" w:rsidRPr="00C42326" w:rsidRDefault="000C0E28" w:rsidP="00367D21">
      <w:pPr>
        <w:pStyle w:val="Akapitzlist"/>
        <w:numPr>
          <w:ilvl w:val="0"/>
          <w:numId w:val="1"/>
        </w:numPr>
        <w:spacing w:after="0" w:line="280" w:lineRule="exact"/>
        <w:ind w:left="142" w:hanging="142"/>
        <w:rPr>
          <w:rFonts w:ascii="Arial" w:hAnsi="Arial" w:cs="Arial"/>
          <w:sz w:val="24"/>
          <w:szCs w:val="24"/>
        </w:rPr>
      </w:pPr>
      <w:r w:rsidRPr="00C42326">
        <w:rPr>
          <w:rFonts w:ascii="Arial" w:hAnsi="Arial" w:cs="Arial"/>
          <w:sz w:val="24"/>
          <w:szCs w:val="24"/>
        </w:rPr>
        <w:t>wysłanie wezwania do zapłaty</w:t>
      </w:r>
      <w:r w:rsidR="00AB70C5" w:rsidRPr="00C42326">
        <w:rPr>
          <w:rFonts w:ascii="Arial" w:hAnsi="Arial" w:cs="Arial"/>
          <w:sz w:val="24"/>
          <w:szCs w:val="24"/>
        </w:rPr>
        <w:t xml:space="preserve"> </w:t>
      </w:r>
      <w:r w:rsidR="003360B1" w:rsidRPr="00C42326">
        <w:rPr>
          <w:rFonts w:ascii="Arial" w:hAnsi="Arial" w:cs="Arial"/>
          <w:sz w:val="24"/>
          <w:szCs w:val="24"/>
        </w:rPr>
        <w:t xml:space="preserve">za potwierdzeniem odbioru </w:t>
      </w:r>
      <w:r w:rsidR="00AB70C5" w:rsidRPr="00C42326">
        <w:rPr>
          <w:rFonts w:ascii="Arial" w:hAnsi="Arial" w:cs="Arial"/>
          <w:sz w:val="24"/>
          <w:szCs w:val="24"/>
        </w:rPr>
        <w:t xml:space="preserve">w wysokości  </w:t>
      </w:r>
      <w:r w:rsidR="0068040B" w:rsidRPr="00C42326">
        <w:rPr>
          <w:rFonts w:ascii="Arial" w:hAnsi="Arial" w:cs="Arial"/>
          <w:sz w:val="24"/>
          <w:szCs w:val="24"/>
        </w:rPr>
        <w:t>11</w:t>
      </w:r>
      <w:r w:rsidR="00AB70C5" w:rsidRPr="00C42326">
        <w:rPr>
          <w:rFonts w:ascii="Arial" w:hAnsi="Arial" w:cs="Arial"/>
          <w:sz w:val="24"/>
          <w:szCs w:val="24"/>
        </w:rPr>
        <w:t>,50 zł</w:t>
      </w:r>
      <w:r w:rsidRPr="00C42326">
        <w:rPr>
          <w:rFonts w:ascii="Arial" w:hAnsi="Arial" w:cs="Arial"/>
          <w:sz w:val="24"/>
          <w:szCs w:val="24"/>
        </w:rPr>
        <w:t>;</w:t>
      </w:r>
    </w:p>
    <w:p w14:paraId="0941871A" w14:textId="77777777" w:rsidR="00367D21" w:rsidRPr="00C42326" w:rsidRDefault="000C0E28" w:rsidP="00367D21">
      <w:pPr>
        <w:pStyle w:val="Akapitzlist"/>
        <w:numPr>
          <w:ilvl w:val="0"/>
          <w:numId w:val="1"/>
        </w:numPr>
        <w:spacing w:after="0" w:line="280" w:lineRule="exact"/>
        <w:ind w:left="142" w:hanging="142"/>
        <w:rPr>
          <w:rFonts w:ascii="Arial" w:hAnsi="Arial" w:cs="Arial"/>
          <w:sz w:val="24"/>
          <w:szCs w:val="24"/>
        </w:rPr>
      </w:pPr>
      <w:r w:rsidRPr="00C42326">
        <w:rPr>
          <w:rFonts w:ascii="Arial" w:hAnsi="Arial" w:cs="Arial"/>
          <w:sz w:val="24"/>
          <w:szCs w:val="24"/>
        </w:rPr>
        <w:t xml:space="preserve">- opłata sądowa od pozwu </w:t>
      </w:r>
      <w:r w:rsidR="00AB70C5" w:rsidRPr="00C42326">
        <w:rPr>
          <w:rFonts w:ascii="Arial" w:hAnsi="Arial" w:cs="Arial"/>
          <w:sz w:val="24"/>
          <w:szCs w:val="24"/>
        </w:rPr>
        <w:t xml:space="preserve">w wysokości </w:t>
      </w:r>
      <w:r w:rsidRPr="00C42326">
        <w:rPr>
          <w:rFonts w:ascii="Arial" w:hAnsi="Arial" w:cs="Arial"/>
          <w:sz w:val="24"/>
          <w:szCs w:val="24"/>
        </w:rPr>
        <w:t>30</w:t>
      </w:r>
      <w:r w:rsidR="00EB4F2F" w:rsidRPr="00C42326">
        <w:rPr>
          <w:rFonts w:ascii="Arial" w:hAnsi="Arial" w:cs="Arial"/>
          <w:sz w:val="24"/>
          <w:szCs w:val="24"/>
        </w:rPr>
        <w:t>,00</w:t>
      </w:r>
      <w:r w:rsidRPr="00C42326">
        <w:rPr>
          <w:rFonts w:ascii="Arial" w:hAnsi="Arial" w:cs="Arial"/>
          <w:sz w:val="24"/>
          <w:szCs w:val="24"/>
        </w:rPr>
        <w:t xml:space="preserve"> zł</w:t>
      </w:r>
      <w:r w:rsidR="00CA691B" w:rsidRPr="00C42326">
        <w:rPr>
          <w:rFonts w:ascii="Arial" w:hAnsi="Arial" w:cs="Arial"/>
          <w:sz w:val="24"/>
          <w:szCs w:val="24"/>
        </w:rPr>
        <w:t xml:space="preserve"> (najniższa)</w:t>
      </w:r>
      <w:r w:rsidRPr="00C42326">
        <w:rPr>
          <w:rFonts w:ascii="Arial" w:hAnsi="Arial" w:cs="Arial"/>
          <w:sz w:val="24"/>
          <w:szCs w:val="24"/>
        </w:rPr>
        <w:t>;</w:t>
      </w:r>
    </w:p>
    <w:p w14:paraId="1E26AE15" w14:textId="21851348" w:rsidR="000C0E28" w:rsidRPr="00C42326" w:rsidRDefault="000C0E28" w:rsidP="00367D21">
      <w:pPr>
        <w:pStyle w:val="Akapitzlist"/>
        <w:numPr>
          <w:ilvl w:val="0"/>
          <w:numId w:val="1"/>
        </w:numPr>
        <w:spacing w:after="0" w:line="280" w:lineRule="exact"/>
        <w:ind w:left="142" w:hanging="142"/>
        <w:rPr>
          <w:rFonts w:ascii="Arial" w:hAnsi="Arial" w:cs="Arial"/>
          <w:sz w:val="24"/>
          <w:szCs w:val="24"/>
        </w:rPr>
      </w:pPr>
      <w:r w:rsidRPr="00C42326">
        <w:rPr>
          <w:rFonts w:ascii="Arial" w:hAnsi="Arial" w:cs="Arial"/>
          <w:sz w:val="24"/>
          <w:szCs w:val="24"/>
        </w:rPr>
        <w:t xml:space="preserve">średnie koszty zaliczek dla komorników w wysokości </w:t>
      </w:r>
      <w:r w:rsidR="00E445C8" w:rsidRPr="00C42326">
        <w:rPr>
          <w:rFonts w:ascii="Arial" w:hAnsi="Arial" w:cs="Arial"/>
          <w:sz w:val="24"/>
          <w:szCs w:val="24"/>
        </w:rPr>
        <w:t>58,50</w:t>
      </w:r>
      <w:r w:rsidRPr="00C42326">
        <w:rPr>
          <w:rFonts w:ascii="Arial" w:hAnsi="Arial" w:cs="Arial"/>
          <w:sz w:val="24"/>
          <w:szCs w:val="24"/>
        </w:rPr>
        <w:t xml:space="preserve"> zł. </w:t>
      </w:r>
    </w:p>
    <w:p w14:paraId="2804B9B7" w14:textId="6DF79A7C" w:rsidR="00F212C6" w:rsidRPr="00C42326" w:rsidRDefault="003360B1" w:rsidP="00367D21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42326">
        <w:rPr>
          <w:rFonts w:ascii="Arial" w:hAnsi="Arial" w:cs="Arial"/>
          <w:sz w:val="24"/>
          <w:szCs w:val="24"/>
        </w:rPr>
        <w:t>Wobec powyższego ś</w:t>
      </w:r>
      <w:r w:rsidR="000C0E28" w:rsidRPr="00C42326">
        <w:rPr>
          <w:rFonts w:ascii="Arial" w:hAnsi="Arial" w:cs="Arial"/>
          <w:sz w:val="24"/>
          <w:szCs w:val="24"/>
        </w:rPr>
        <w:t xml:space="preserve">rednie koszty dochodzenia należności cywilnoprawnych skalkulowane zostały na kwotę </w:t>
      </w:r>
      <w:r w:rsidR="00AB70C5" w:rsidRPr="00C42326">
        <w:rPr>
          <w:rFonts w:ascii="Arial" w:hAnsi="Arial" w:cs="Arial"/>
          <w:sz w:val="24"/>
          <w:szCs w:val="24"/>
        </w:rPr>
        <w:t>100,00</w:t>
      </w:r>
      <w:r w:rsidR="000C0E28" w:rsidRPr="00C42326">
        <w:rPr>
          <w:rFonts w:ascii="Arial" w:hAnsi="Arial" w:cs="Arial"/>
          <w:sz w:val="24"/>
          <w:szCs w:val="24"/>
        </w:rPr>
        <w:t xml:space="preserve"> zł (słownie: </w:t>
      </w:r>
      <w:r w:rsidR="00AB70C5" w:rsidRPr="00C42326">
        <w:rPr>
          <w:rFonts w:ascii="Arial" w:hAnsi="Arial" w:cs="Arial"/>
          <w:sz w:val="24"/>
          <w:szCs w:val="24"/>
        </w:rPr>
        <w:t>sto zł</w:t>
      </w:r>
      <w:r w:rsidR="006A3B15" w:rsidRPr="00C42326">
        <w:rPr>
          <w:rFonts w:ascii="Arial" w:hAnsi="Arial" w:cs="Arial"/>
          <w:sz w:val="24"/>
          <w:szCs w:val="24"/>
        </w:rPr>
        <w:t>otych</w:t>
      </w:r>
      <w:r w:rsidR="000C0E28" w:rsidRPr="00C42326">
        <w:rPr>
          <w:rFonts w:ascii="Arial" w:hAnsi="Arial" w:cs="Arial"/>
          <w:sz w:val="24"/>
          <w:szCs w:val="24"/>
        </w:rPr>
        <w:t>).</w:t>
      </w:r>
    </w:p>
    <w:sectPr w:rsidR="00F212C6" w:rsidRPr="00C4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E3B2A"/>
    <w:multiLevelType w:val="hybridMultilevel"/>
    <w:tmpl w:val="AAA281F8"/>
    <w:lvl w:ilvl="0" w:tplc="D076E1F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4F"/>
    <w:rsid w:val="0000667B"/>
    <w:rsid w:val="00080C10"/>
    <w:rsid w:val="00096795"/>
    <w:rsid w:val="000C0E28"/>
    <w:rsid w:val="000E6F92"/>
    <w:rsid w:val="000F23F3"/>
    <w:rsid w:val="00126E7A"/>
    <w:rsid w:val="00154C24"/>
    <w:rsid w:val="001E2F3E"/>
    <w:rsid w:val="00212947"/>
    <w:rsid w:val="002154FB"/>
    <w:rsid w:val="00222BFB"/>
    <w:rsid w:val="00260191"/>
    <w:rsid w:val="002705C0"/>
    <w:rsid w:val="00277C89"/>
    <w:rsid w:val="002F14D2"/>
    <w:rsid w:val="003360B1"/>
    <w:rsid w:val="00367D21"/>
    <w:rsid w:val="003D6EEB"/>
    <w:rsid w:val="00452C6D"/>
    <w:rsid w:val="00457EB3"/>
    <w:rsid w:val="004700D3"/>
    <w:rsid w:val="00477EF3"/>
    <w:rsid w:val="004B7F4F"/>
    <w:rsid w:val="004E39CD"/>
    <w:rsid w:val="00536632"/>
    <w:rsid w:val="0059409E"/>
    <w:rsid w:val="005F4831"/>
    <w:rsid w:val="0068040B"/>
    <w:rsid w:val="0068484F"/>
    <w:rsid w:val="006A3B15"/>
    <w:rsid w:val="0070175E"/>
    <w:rsid w:val="0077067F"/>
    <w:rsid w:val="007A2988"/>
    <w:rsid w:val="00816A42"/>
    <w:rsid w:val="00AB70C5"/>
    <w:rsid w:val="00AD47AA"/>
    <w:rsid w:val="00AE3AA4"/>
    <w:rsid w:val="00B761F8"/>
    <w:rsid w:val="00B822AF"/>
    <w:rsid w:val="00B833F6"/>
    <w:rsid w:val="00B972A7"/>
    <w:rsid w:val="00BD4C3D"/>
    <w:rsid w:val="00C257FC"/>
    <w:rsid w:val="00C42326"/>
    <w:rsid w:val="00C676DD"/>
    <w:rsid w:val="00C93E5F"/>
    <w:rsid w:val="00CA691B"/>
    <w:rsid w:val="00DB72D2"/>
    <w:rsid w:val="00DC660F"/>
    <w:rsid w:val="00DF457B"/>
    <w:rsid w:val="00E348BB"/>
    <w:rsid w:val="00E41D42"/>
    <w:rsid w:val="00E445C8"/>
    <w:rsid w:val="00EB4F2F"/>
    <w:rsid w:val="00EE21BB"/>
    <w:rsid w:val="00F212C6"/>
    <w:rsid w:val="00F30DCD"/>
    <w:rsid w:val="00F62AFB"/>
    <w:rsid w:val="00F66A6C"/>
    <w:rsid w:val="00F869EE"/>
    <w:rsid w:val="00FB29A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9555"/>
  <w15:chartTrackingRefBased/>
  <w15:docId w15:val="{C51DB6A4-59F4-4EA4-8761-E0E8B83A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2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548B-0355-48C0-A699-F9937240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423/2024 Prezydenta Miasta Włocławek z dn. 25 października 2024 r.</dc:title>
  <dc:subject/>
  <dc:creator>Renata Sochacka</dc:creator>
  <cp:keywords>Zarządzenie Prezydenta Miasta Włocławek</cp:keywords>
  <dc:description/>
  <cp:lastModifiedBy>Karolina Budziszewska</cp:lastModifiedBy>
  <cp:revision>4</cp:revision>
  <cp:lastPrinted>2024-10-22T10:54:00Z</cp:lastPrinted>
  <dcterms:created xsi:type="dcterms:W3CDTF">2024-10-22T12:12:00Z</dcterms:created>
  <dcterms:modified xsi:type="dcterms:W3CDTF">2024-10-25T07:59:00Z</dcterms:modified>
</cp:coreProperties>
</file>