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CB4ED" w14:textId="4867E424" w:rsidR="00B9621C" w:rsidRPr="002B0E04" w:rsidRDefault="00B9621C" w:rsidP="00817C12">
      <w:pPr>
        <w:spacing w:before="240" w:line="276" w:lineRule="auto"/>
        <w:ind w:left="4956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03 kwietnia 2023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6885BA38" w14:textId="77777777" w:rsidR="00B9621C" w:rsidRDefault="00B9621C" w:rsidP="00817C12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D45D32D" w14:textId="77777777" w:rsidR="00B9621C" w:rsidRPr="002B0E04" w:rsidRDefault="00B9621C" w:rsidP="00817C12">
      <w:pPr>
        <w:spacing w:before="24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AC36793" w14:textId="77777777" w:rsidR="00B9621C" w:rsidRPr="002B0E04" w:rsidRDefault="00B9621C" w:rsidP="00817C12">
      <w:pPr>
        <w:spacing w:before="240" w:line="276" w:lineRule="auto"/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b/>
          <w:spacing w:val="20"/>
          <w:sz w:val="24"/>
          <w:szCs w:val="24"/>
          <w:lang w:eastAsia="pl-PL"/>
        </w:rPr>
        <w:t>Informacja</w:t>
      </w:r>
    </w:p>
    <w:p w14:paraId="2569408E" w14:textId="164BC479" w:rsidR="00B9621C" w:rsidRPr="002B0E04" w:rsidRDefault="00B9621C" w:rsidP="00817C12">
      <w:pPr>
        <w:spacing w:before="240" w:line="276" w:lineRule="auto"/>
        <w:ind w:firstLine="708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Informuję, iż rozmowa kwalifikacyjna z kandydatami na stanowisko</w:t>
      </w:r>
      <w:r w:rsidRPr="002B0E0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Podinspektor ds. komunikacji społecznej w Wydziale Kultury, Promocji </w:t>
      </w:r>
      <w:r w:rsidR="00224B1F"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 xml:space="preserve">i Komunikacji Społecznej 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odbędzie się dnia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0</w:t>
      </w:r>
      <w:r w:rsidR="00224B1F">
        <w:rPr>
          <w:rFonts w:ascii="Arial" w:eastAsia="Times New Roman" w:hAnsi="Arial" w:cs="Arial"/>
          <w:b/>
          <w:sz w:val="24"/>
          <w:szCs w:val="24"/>
          <w:lang w:eastAsia="pl-PL"/>
        </w:rPr>
        <w:t>5 kwietnia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2023 r. o godz. </w:t>
      </w:r>
      <w:r w:rsidR="00224B1F">
        <w:rPr>
          <w:rFonts w:ascii="Arial" w:eastAsia="Times New Roman" w:hAnsi="Arial" w:cs="Arial"/>
          <w:b/>
          <w:sz w:val="24"/>
          <w:szCs w:val="24"/>
          <w:lang w:eastAsia="pl-PL"/>
        </w:rPr>
        <w:t>9</w:t>
      </w:r>
      <w:r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 w:rsidRPr="00764EAB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0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, sala Nr </w:t>
      </w:r>
      <w:r w:rsidR="00224B1F">
        <w:rPr>
          <w:rFonts w:ascii="Arial" w:eastAsia="Times New Roman" w:hAnsi="Arial" w:cs="Arial"/>
          <w:b/>
          <w:sz w:val="24"/>
          <w:szCs w:val="24"/>
          <w:lang w:eastAsia="pl-PL"/>
        </w:rPr>
        <w:t>302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(</w:t>
      </w:r>
      <w:r w:rsidR="00224B1F">
        <w:rPr>
          <w:rFonts w:ascii="Arial" w:eastAsia="Times New Roman" w:hAnsi="Arial" w:cs="Arial"/>
          <w:b/>
          <w:sz w:val="24"/>
          <w:szCs w:val="24"/>
          <w:lang w:eastAsia="pl-PL"/>
        </w:rPr>
        <w:t>III piętro</w:t>
      </w:r>
      <w:r w:rsidRPr="00764EAB">
        <w:rPr>
          <w:rFonts w:ascii="Arial" w:eastAsia="Times New Roman" w:hAnsi="Arial" w:cs="Arial"/>
          <w:b/>
          <w:sz w:val="24"/>
          <w:szCs w:val="24"/>
          <w:lang w:eastAsia="pl-PL"/>
        </w:rPr>
        <w:t>)</w:t>
      </w:r>
      <w:r w:rsidRPr="002B0E04">
        <w:rPr>
          <w:rFonts w:ascii="Arial" w:eastAsia="Times New Roman" w:hAnsi="Arial" w:cs="Arial"/>
          <w:sz w:val="24"/>
          <w:szCs w:val="24"/>
          <w:lang w:eastAsia="pl-PL"/>
        </w:rPr>
        <w:t xml:space="preserve"> Urzędu Miasta Włocławek, Zielony Rynek 11/13.</w:t>
      </w:r>
    </w:p>
    <w:p w14:paraId="2524F944" w14:textId="3B0CFB96" w:rsidR="00E65F24" w:rsidRPr="00817C12" w:rsidRDefault="00B9621C" w:rsidP="00817C12">
      <w:pPr>
        <w:spacing w:before="240" w:line="276" w:lineRule="auto"/>
        <w:ind w:firstLine="709"/>
        <w:rPr>
          <w:rFonts w:ascii="Arial" w:eastAsia="Times New Roman" w:hAnsi="Arial" w:cs="Arial"/>
          <w:sz w:val="24"/>
          <w:szCs w:val="24"/>
          <w:lang w:eastAsia="pl-PL"/>
        </w:rPr>
      </w:pPr>
      <w:r w:rsidRPr="002B0E04">
        <w:rPr>
          <w:rFonts w:ascii="Arial" w:eastAsia="Times New Roman" w:hAnsi="Arial" w:cs="Arial"/>
          <w:sz w:val="24"/>
          <w:szCs w:val="24"/>
          <w:lang w:eastAsia="pl-PL"/>
        </w:rPr>
        <w:t>Informacje o osobach, które zostały zakwalifikowane do rozmowy kwalifikacyjnej na ww. stanowisko można uzyskać pod numerem telefonicznym: (54) 414 42 73 w godzinach funkcjonowania Urzędu.</w:t>
      </w:r>
    </w:p>
    <w:sectPr w:rsidR="00E65F24" w:rsidRPr="00817C1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621C"/>
    <w:rsid w:val="00224B1F"/>
    <w:rsid w:val="00817C12"/>
    <w:rsid w:val="00B9621C"/>
    <w:rsid w:val="00E6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B9EA4"/>
  <w15:chartTrackingRefBased/>
  <w15:docId w15:val="{10013D80-2A13-4E25-A144-599BF55E2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9621C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73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2</cp:revision>
  <dcterms:created xsi:type="dcterms:W3CDTF">2023-04-03T07:48:00Z</dcterms:created>
  <dcterms:modified xsi:type="dcterms:W3CDTF">2023-04-03T11:52:00Z</dcterms:modified>
</cp:coreProperties>
</file>