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4B49" w:rsidRDefault="00464B49" w:rsidP="00464B49">
      <w:pPr>
        <w:autoSpaceDE w:val="0"/>
        <w:autoSpaceDN w:val="0"/>
        <w:adjustRightInd w:val="0"/>
        <w:jc w:val="center"/>
        <w:rPr>
          <w:rFonts w:ascii="Arial Narrow" w:hAnsi="Arial Narrow" w:cs="Arial"/>
          <w:b/>
        </w:rPr>
      </w:pPr>
      <w:r>
        <w:rPr>
          <w:rFonts w:ascii="Arial Narrow" w:hAnsi="Arial Narrow" w:cs="Arial"/>
          <w:b/>
        </w:rPr>
        <w:t>ZAKRES CZYNNOŚCI</w:t>
      </w:r>
    </w:p>
    <w:p w:rsidR="00464B49" w:rsidRDefault="00464B49" w:rsidP="00464B49">
      <w:pPr>
        <w:autoSpaceDE w:val="0"/>
        <w:autoSpaceDN w:val="0"/>
        <w:adjustRightInd w:val="0"/>
        <w:ind w:right="-426"/>
        <w:jc w:val="center"/>
        <w:rPr>
          <w:rFonts w:ascii="Arial Narrow" w:hAnsi="Arial Narrow" w:cs="Arial"/>
          <w:b/>
        </w:rPr>
      </w:pPr>
      <w:r>
        <w:rPr>
          <w:rFonts w:ascii="Arial Narrow" w:hAnsi="Arial Narrow" w:cs="Arial"/>
          <w:b/>
        </w:rPr>
        <w:t>na stanowisku podinspektora do spraw administracyjno-finansowych  w Wydziale Komunikacji</w:t>
      </w:r>
    </w:p>
    <w:p w:rsidR="00464B49" w:rsidRDefault="00464B49" w:rsidP="00464B49">
      <w:pPr>
        <w:autoSpaceDE w:val="0"/>
        <w:autoSpaceDN w:val="0"/>
        <w:adjustRightInd w:val="0"/>
        <w:ind w:right="-426"/>
        <w:rPr>
          <w:rFonts w:ascii="Arial Narrow" w:hAnsi="Arial Narrow" w:cs="Arial"/>
        </w:rPr>
      </w:pPr>
    </w:p>
    <w:p w:rsidR="00464B49" w:rsidRDefault="00464B49" w:rsidP="00464B49">
      <w:pPr>
        <w:autoSpaceDE w:val="0"/>
        <w:autoSpaceDN w:val="0"/>
        <w:adjustRightInd w:val="0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 xml:space="preserve">Na podstawie § 24 ust.1pkt. 1 Regulaminu Organizacyjnego Urzędu Miasta Włocławek nadanego w brzmieniu stanowiącym Załącznik  do Zarządzenia Nr 31/2019 Prezydenta Miasta Włocławek z dnia 29 stycznia 2019 r. w sprawie nadania Regulaminu Organizacyjnego Urzędu Miasta Włocławek oraz na podstawie Regulaminu Organizacyjnego Wydziału Komunikacji. </w:t>
      </w:r>
    </w:p>
    <w:p w:rsidR="00464B49" w:rsidRDefault="00464B49" w:rsidP="00464B49">
      <w:pPr>
        <w:autoSpaceDE w:val="0"/>
        <w:autoSpaceDN w:val="0"/>
        <w:adjustRightInd w:val="0"/>
        <w:jc w:val="both"/>
        <w:rPr>
          <w:rFonts w:ascii="Arial Narrow" w:hAnsi="Arial Narrow" w:cs="Arial"/>
        </w:rPr>
      </w:pPr>
    </w:p>
    <w:p w:rsidR="00464B49" w:rsidRDefault="00464B49" w:rsidP="00464B49">
      <w:pPr>
        <w:autoSpaceDE w:val="0"/>
        <w:autoSpaceDN w:val="0"/>
        <w:adjustRightInd w:val="0"/>
        <w:jc w:val="center"/>
        <w:rPr>
          <w:rFonts w:ascii="Arial Narrow" w:hAnsi="Arial Narrow" w:cs="Arial"/>
          <w:b/>
        </w:rPr>
      </w:pPr>
      <w:r>
        <w:rPr>
          <w:rFonts w:ascii="Arial Narrow" w:hAnsi="Arial Narrow" w:cs="Arial"/>
          <w:b/>
        </w:rPr>
        <w:t>u s t a l a m:</w:t>
      </w:r>
    </w:p>
    <w:p w:rsidR="00464B49" w:rsidRDefault="00464B49" w:rsidP="00464B49">
      <w:pPr>
        <w:autoSpaceDE w:val="0"/>
        <w:autoSpaceDN w:val="0"/>
        <w:adjustRightInd w:val="0"/>
        <w:jc w:val="center"/>
        <w:rPr>
          <w:rFonts w:ascii="Arial Narrow" w:hAnsi="Arial Narrow" w:cs="Arial"/>
          <w:b/>
        </w:rPr>
      </w:pPr>
    </w:p>
    <w:p w:rsidR="00464B49" w:rsidRDefault="00464B49" w:rsidP="00464B49">
      <w:pPr>
        <w:autoSpaceDE w:val="0"/>
        <w:autoSpaceDN w:val="0"/>
        <w:adjustRightInd w:val="0"/>
        <w:jc w:val="both"/>
        <w:rPr>
          <w:rFonts w:ascii="Arial Narrow" w:hAnsi="Arial Narrow" w:cs="Arial"/>
          <w:b/>
        </w:rPr>
      </w:pPr>
      <w:r>
        <w:rPr>
          <w:rFonts w:ascii="Arial Narrow" w:hAnsi="Arial Narrow" w:cs="Arial"/>
        </w:rPr>
        <w:t xml:space="preserve">szczegółowy zakres zadań, obowiązków, uprawnień i odpowiedzialności dla </w:t>
      </w:r>
    </w:p>
    <w:p w:rsidR="00464B49" w:rsidRDefault="00464B49" w:rsidP="00464B49">
      <w:pPr>
        <w:autoSpaceDE w:val="0"/>
        <w:autoSpaceDN w:val="0"/>
        <w:adjustRightInd w:val="0"/>
        <w:jc w:val="both"/>
        <w:rPr>
          <w:rFonts w:ascii="Arial Narrow" w:hAnsi="Arial Narrow" w:cs="Arial"/>
          <w:b/>
        </w:rPr>
      </w:pPr>
    </w:p>
    <w:p w:rsidR="00464B49" w:rsidRDefault="00464B49" w:rsidP="00464B49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2" w:hanging="142"/>
        <w:jc w:val="both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Zakres zadań</w:t>
      </w:r>
    </w:p>
    <w:p w:rsidR="00464B49" w:rsidRDefault="00464B49" w:rsidP="00464B49">
      <w:pPr>
        <w:pStyle w:val="Akapitzlist"/>
        <w:autoSpaceDE w:val="0"/>
        <w:autoSpaceDN w:val="0"/>
        <w:adjustRightInd w:val="0"/>
        <w:spacing w:after="0" w:line="240" w:lineRule="auto"/>
        <w:ind w:left="1080"/>
        <w:jc w:val="both"/>
        <w:rPr>
          <w:rFonts w:ascii="Arial Narrow" w:hAnsi="Arial Narrow"/>
          <w:b/>
        </w:rPr>
      </w:pPr>
    </w:p>
    <w:p w:rsidR="00464B49" w:rsidRDefault="00464B49" w:rsidP="00464B49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284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>Wykonuje zadania w zakresie spraw administracyjnych w tym szczególnie:</w:t>
      </w:r>
    </w:p>
    <w:p w:rsidR="00464B49" w:rsidRDefault="00464B49" w:rsidP="00464B49">
      <w:pPr>
        <w:pStyle w:val="Akapitzlist"/>
        <w:numPr>
          <w:ilvl w:val="1"/>
          <w:numId w:val="2"/>
        </w:numPr>
        <w:autoSpaceDE w:val="0"/>
        <w:autoSpaceDN w:val="0"/>
        <w:adjustRightInd w:val="0"/>
        <w:ind w:left="567" w:hanging="283"/>
        <w:jc w:val="both"/>
        <w:rPr>
          <w:rFonts w:ascii="Arial Narrow" w:hAnsi="Arial Narrow"/>
        </w:rPr>
      </w:pPr>
      <w:r>
        <w:rPr>
          <w:rFonts w:ascii="Arial Narrow" w:hAnsi="Arial Narrow"/>
        </w:rPr>
        <w:t>prowadzi obsługę interesantów w zakresie pracy sekretariatu Wydziału;</w:t>
      </w:r>
    </w:p>
    <w:p w:rsidR="00464B49" w:rsidRDefault="00464B49" w:rsidP="00464B49">
      <w:pPr>
        <w:pStyle w:val="Akapitzlist"/>
        <w:numPr>
          <w:ilvl w:val="1"/>
          <w:numId w:val="2"/>
        </w:numPr>
        <w:autoSpaceDE w:val="0"/>
        <w:autoSpaceDN w:val="0"/>
        <w:adjustRightInd w:val="0"/>
        <w:ind w:left="567" w:hanging="283"/>
        <w:jc w:val="both"/>
        <w:rPr>
          <w:rFonts w:ascii="Arial Narrow" w:hAnsi="Arial Narrow"/>
        </w:rPr>
      </w:pPr>
      <w:r>
        <w:rPr>
          <w:rFonts w:ascii="Arial Narrow" w:hAnsi="Arial Narrow"/>
        </w:rPr>
        <w:t>prowadzi obsługę kancelaryjną Wydziału zgodnie z obowiązującą instrukcją kancelaryjną i jednolitym rzeczowym wykazem akt;</w:t>
      </w:r>
    </w:p>
    <w:p w:rsidR="00464B49" w:rsidRDefault="00464B49" w:rsidP="00464B49">
      <w:pPr>
        <w:pStyle w:val="Akapitzlist"/>
        <w:numPr>
          <w:ilvl w:val="1"/>
          <w:numId w:val="2"/>
        </w:numPr>
        <w:autoSpaceDE w:val="0"/>
        <w:autoSpaceDN w:val="0"/>
        <w:adjustRightInd w:val="0"/>
        <w:ind w:left="567" w:hanging="283"/>
        <w:jc w:val="both"/>
        <w:rPr>
          <w:rFonts w:ascii="Arial Narrow" w:hAnsi="Arial Narrow"/>
        </w:rPr>
      </w:pPr>
      <w:r>
        <w:rPr>
          <w:rFonts w:ascii="Arial Narrow" w:hAnsi="Arial Narrow"/>
        </w:rPr>
        <w:t>prowadzi sprawy organizacyjne Wydziału;</w:t>
      </w:r>
    </w:p>
    <w:p w:rsidR="00464B49" w:rsidRDefault="00464B49" w:rsidP="00464B49">
      <w:pPr>
        <w:pStyle w:val="Akapitzlist"/>
        <w:numPr>
          <w:ilvl w:val="1"/>
          <w:numId w:val="2"/>
        </w:numPr>
        <w:autoSpaceDE w:val="0"/>
        <w:autoSpaceDN w:val="0"/>
        <w:adjustRightInd w:val="0"/>
        <w:ind w:left="567" w:hanging="283"/>
        <w:jc w:val="both"/>
        <w:rPr>
          <w:rFonts w:ascii="Arial Narrow" w:hAnsi="Arial Narrow"/>
        </w:rPr>
      </w:pPr>
      <w:r>
        <w:rPr>
          <w:rFonts w:ascii="Arial Narrow" w:hAnsi="Arial Narrow"/>
        </w:rPr>
        <w:t>prowadzi kalendarz Dyrektora Wydziału;</w:t>
      </w:r>
    </w:p>
    <w:p w:rsidR="00464B49" w:rsidRDefault="00464B49" w:rsidP="00464B49">
      <w:pPr>
        <w:pStyle w:val="Akapitzlist"/>
        <w:numPr>
          <w:ilvl w:val="1"/>
          <w:numId w:val="2"/>
        </w:numPr>
        <w:autoSpaceDE w:val="0"/>
        <w:autoSpaceDN w:val="0"/>
        <w:adjustRightInd w:val="0"/>
        <w:ind w:left="567" w:hanging="283"/>
        <w:jc w:val="both"/>
        <w:rPr>
          <w:rFonts w:ascii="Arial Narrow" w:hAnsi="Arial Narrow"/>
        </w:rPr>
      </w:pPr>
      <w:r>
        <w:rPr>
          <w:rFonts w:ascii="Arial Narrow" w:hAnsi="Arial Narrow"/>
        </w:rPr>
        <w:t>odpowiedzialna jest za bieżące zaopatrzenie Wydziału w materiały biurowe;</w:t>
      </w:r>
    </w:p>
    <w:p w:rsidR="00464B49" w:rsidRDefault="00464B49" w:rsidP="00464B49">
      <w:pPr>
        <w:pStyle w:val="Akapitzlist"/>
        <w:numPr>
          <w:ilvl w:val="1"/>
          <w:numId w:val="2"/>
        </w:numPr>
        <w:autoSpaceDE w:val="0"/>
        <w:autoSpaceDN w:val="0"/>
        <w:adjustRightInd w:val="0"/>
        <w:ind w:left="567" w:hanging="283"/>
        <w:jc w:val="both"/>
        <w:rPr>
          <w:rFonts w:ascii="Arial Narrow" w:hAnsi="Arial Narrow"/>
        </w:rPr>
      </w:pPr>
      <w:r>
        <w:rPr>
          <w:rFonts w:ascii="Arial Narrow" w:hAnsi="Arial Narrow"/>
        </w:rPr>
        <w:t>prowadzi rejestr wydanych pieczątek pracownikom Wydziału;</w:t>
      </w:r>
    </w:p>
    <w:p w:rsidR="00464B49" w:rsidRDefault="00464B49" w:rsidP="00464B49">
      <w:pPr>
        <w:pStyle w:val="Akapitzlist"/>
        <w:numPr>
          <w:ilvl w:val="1"/>
          <w:numId w:val="2"/>
        </w:numPr>
        <w:autoSpaceDE w:val="0"/>
        <w:autoSpaceDN w:val="0"/>
        <w:adjustRightInd w:val="0"/>
        <w:ind w:left="567" w:hanging="283"/>
        <w:jc w:val="both"/>
        <w:rPr>
          <w:rFonts w:ascii="Arial Narrow" w:hAnsi="Arial Narrow"/>
        </w:rPr>
      </w:pPr>
      <w:r>
        <w:rPr>
          <w:rFonts w:ascii="Arial Narrow" w:hAnsi="Arial Narrow"/>
        </w:rPr>
        <w:t>przekazuje informacje dotyczące zadań wydziału do publikacji na stronie Biuletynu Informacji Publicznej.</w:t>
      </w:r>
    </w:p>
    <w:p w:rsidR="00464B49" w:rsidRDefault="00464B49" w:rsidP="00464B49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>Prowadzi sprawy dotyczące zamówień publicznych, dokonywanych w związku z realizacją zadań Wydziału.</w:t>
      </w:r>
    </w:p>
    <w:p w:rsidR="00464B49" w:rsidRDefault="00464B49" w:rsidP="00464B49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>Sporządza odpowiedzi na wnioski o udostępnienie informacji publicznej.</w:t>
      </w:r>
    </w:p>
    <w:p w:rsidR="00464B49" w:rsidRDefault="00464B49" w:rsidP="00464B49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52" w:lineRule="auto"/>
        <w:ind w:left="284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>Prowadzi sprawy finansowe Wydziału w tym opracowuje projekt budżetu Miasta, sporządza informacje, oceny i analizy zaplanowanych dochodów i wydatków  oraz weryfikuje wydatki pod względem merytorycznym.</w:t>
      </w:r>
    </w:p>
    <w:p w:rsidR="00464B49" w:rsidRDefault="00464B49" w:rsidP="00464B49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284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>Współdziała z Wydziałem Informatyki w zakresie funkcjonowania oprogramowania użytkowego zapewniającego wykonanie zadań Wydziału oraz zapewnienia funkcjonowania infrastruktury informatycznej i urządzeń.</w:t>
      </w:r>
    </w:p>
    <w:p w:rsidR="00464B49" w:rsidRDefault="00464B49" w:rsidP="00464B49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284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>Prowadzi ewidencję środków trwałych i przedmiotów stanowiących wyposażenie Wydziału oraz odpowiada za inwentaryzację.</w:t>
      </w:r>
    </w:p>
    <w:p w:rsidR="00464B49" w:rsidRDefault="00464B49" w:rsidP="00464B49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284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>Prace wykonuje zgodnie z bieżącym przydziałem zadań wskazanym przez Dyrektora Wydziału.</w:t>
      </w:r>
    </w:p>
    <w:p w:rsidR="00464B49" w:rsidRDefault="00464B49" w:rsidP="00464B49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284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>Wykonuje prace o charakterze techniczno-przygotowawczym w zakresie pism i prowadzonej korespondencji.</w:t>
      </w:r>
    </w:p>
    <w:p w:rsidR="00464B49" w:rsidRDefault="00464B49" w:rsidP="00464B49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284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>Odpowiedzialny jest za prowadzenie, przechowywanie, archiwizowanie akt i przekazywanie ich do archiwum zakładowego.</w:t>
      </w:r>
    </w:p>
    <w:p w:rsidR="00464B49" w:rsidRDefault="00464B49" w:rsidP="00464B49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284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>Obowiązany jest do przestrzegania zasad prawidłowego zabezpieczenia druków ścisłego zarachowania, pieczątek i innych dokumentów w zakresie prowadzonych spraw.</w:t>
      </w:r>
    </w:p>
    <w:p w:rsidR="00464B49" w:rsidRDefault="00464B49" w:rsidP="00464B49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284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Obowiązany jest do przestrzegania przepisów  BHP i P/POŻ. </w:t>
      </w:r>
    </w:p>
    <w:p w:rsidR="00464B49" w:rsidRDefault="00464B49" w:rsidP="00464B49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284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>Zobowiązany jest do parafowania (czytelnym podpisem lub parafą) wytworzonych dokumentów w prowadzonych sprawach.</w:t>
      </w:r>
    </w:p>
    <w:p w:rsidR="00464B49" w:rsidRDefault="00464B49" w:rsidP="00464B49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284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>Powierzone zadania wykonuje wykorzystując sprzęt komputerowy zgodnie z przyjętymi programami informatycznymi oraz zakresem posiadanych uprawnień. Współpracuje w tym zakresie z Wydziałem Informatyki Urzędu Miasta  i innymi uprawnionymi jednostkami.</w:t>
      </w:r>
    </w:p>
    <w:p w:rsidR="00464B49" w:rsidRDefault="00464B49" w:rsidP="00464B49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284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lastRenderedPageBreak/>
        <w:t>Zobowiązany jest do pracy przy zachowaniu zasad określonych Instrukcją Bezpieczeństwa systemu „Pojazd” oraz przydzielonym zakresem dostępu.</w:t>
      </w:r>
    </w:p>
    <w:p w:rsidR="00464B49" w:rsidRDefault="00464B49" w:rsidP="00464B49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284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>Wykonuje inne prace zlecone przez Dyrektora Wydziału lub w czasie jego nieobecności przez osobę zastępującą Dyrektora Wydziału.</w:t>
      </w:r>
    </w:p>
    <w:p w:rsidR="00464B49" w:rsidRDefault="00464B49" w:rsidP="00464B49">
      <w:pPr>
        <w:autoSpaceDE w:val="0"/>
        <w:autoSpaceDN w:val="0"/>
        <w:adjustRightInd w:val="0"/>
        <w:jc w:val="both"/>
        <w:rPr>
          <w:rFonts w:ascii="Arial Narrow" w:hAnsi="Arial Narrow" w:cs="Arial"/>
          <w:b/>
        </w:rPr>
      </w:pPr>
    </w:p>
    <w:p w:rsidR="00464B49" w:rsidRDefault="00464B49" w:rsidP="00464B49">
      <w:pPr>
        <w:autoSpaceDE w:val="0"/>
        <w:autoSpaceDN w:val="0"/>
        <w:adjustRightInd w:val="0"/>
        <w:jc w:val="both"/>
        <w:rPr>
          <w:rFonts w:ascii="Arial Narrow" w:hAnsi="Arial Narrow" w:cs="Arial"/>
          <w:b/>
        </w:rPr>
      </w:pPr>
      <w:r>
        <w:rPr>
          <w:rFonts w:ascii="Arial Narrow" w:hAnsi="Arial Narrow" w:cs="Arial"/>
          <w:b/>
        </w:rPr>
        <w:t>II. Zakres obowiązków i uprawnień</w:t>
      </w:r>
    </w:p>
    <w:p w:rsidR="00464B49" w:rsidRDefault="00464B49" w:rsidP="00464B49">
      <w:pPr>
        <w:autoSpaceDE w:val="0"/>
        <w:autoSpaceDN w:val="0"/>
        <w:adjustRightInd w:val="0"/>
        <w:jc w:val="both"/>
        <w:rPr>
          <w:rFonts w:ascii="Arial Narrow" w:hAnsi="Arial Narrow" w:cs="Arial"/>
        </w:rPr>
      </w:pPr>
    </w:p>
    <w:p w:rsidR="00464B49" w:rsidRDefault="00464B49" w:rsidP="00464B49">
      <w:p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1. Do obowiązków pracownika należy rzetelne, efektywne, terminowe i zgodne z obowiązującymi przepisami prawa wykonywanie powierzonych zadań.</w:t>
      </w:r>
    </w:p>
    <w:p w:rsidR="00464B49" w:rsidRDefault="00464B49" w:rsidP="00464B49">
      <w:p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2. Zakres obowiązków i uprawnień pracownika określają w szczególności:</w:t>
      </w:r>
    </w:p>
    <w:p w:rsidR="00464B49" w:rsidRDefault="00464B49" w:rsidP="00464B49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>ustawa z dnia 21 listopada 2008 r. o pracownikach samorządowych (Dz.U. z 2022 r. poz.530t.j.);</w:t>
      </w:r>
    </w:p>
    <w:p w:rsidR="00464B49" w:rsidRDefault="00464B49" w:rsidP="00464B49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>przepisy Regulaminu Pracy Urzędu Miasta Włocławek i Regulaminu Wynagradzania Pracowników Urzędu Miasta Włocławek.</w:t>
      </w:r>
    </w:p>
    <w:p w:rsidR="00464B49" w:rsidRDefault="00464B49" w:rsidP="00464B49">
      <w:pPr>
        <w:autoSpaceDE w:val="0"/>
        <w:autoSpaceDN w:val="0"/>
        <w:adjustRightInd w:val="0"/>
        <w:jc w:val="both"/>
        <w:rPr>
          <w:rFonts w:ascii="Arial Narrow" w:hAnsi="Arial Narrow"/>
        </w:rPr>
      </w:pPr>
    </w:p>
    <w:p w:rsidR="00464B49" w:rsidRDefault="00464B49" w:rsidP="00464B49">
      <w:p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W zakresie nieuregulowanym przepisami ustawy, o której mowa w pkt 1, stosuje się przepisy ustawy z dnia 26 czerwca 1974 r. Kodeks pracy (Dz. U. z 2022 r. poz. 1510t.j. z późn.zm.).</w:t>
      </w:r>
    </w:p>
    <w:p w:rsidR="00464B49" w:rsidRDefault="00464B49" w:rsidP="00464B49">
      <w:pPr>
        <w:autoSpaceDE w:val="0"/>
        <w:autoSpaceDN w:val="0"/>
        <w:adjustRightInd w:val="0"/>
        <w:jc w:val="both"/>
        <w:rPr>
          <w:rFonts w:ascii="Arial Narrow" w:hAnsi="Arial Narrow"/>
        </w:rPr>
      </w:pPr>
    </w:p>
    <w:p w:rsidR="00464B49" w:rsidRDefault="00464B49" w:rsidP="00464B49">
      <w:pPr>
        <w:autoSpaceDE w:val="0"/>
        <w:autoSpaceDN w:val="0"/>
        <w:adjustRightInd w:val="0"/>
        <w:jc w:val="both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III. Zakres odpowiedzialności</w:t>
      </w:r>
    </w:p>
    <w:p w:rsidR="00464B49" w:rsidRDefault="00464B49" w:rsidP="00464B49">
      <w:pPr>
        <w:autoSpaceDE w:val="0"/>
        <w:autoSpaceDN w:val="0"/>
        <w:adjustRightInd w:val="0"/>
        <w:jc w:val="both"/>
        <w:rPr>
          <w:rFonts w:ascii="Arial Narrow" w:hAnsi="Arial Narrow"/>
        </w:rPr>
      </w:pPr>
    </w:p>
    <w:p w:rsidR="00464B49" w:rsidRDefault="00464B49" w:rsidP="00464B49">
      <w:p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Zakres odpowiedzialności pracownika określają w szczególności:</w:t>
      </w:r>
    </w:p>
    <w:p w:rsidR="00464B49" w:rsidRDefault="00464B49" w:rsidP="00464B49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>odpowiedzialność porządkowa i materialna: Regulamin Pracy Urzędu Miasta Włocławek oraz art. 108 – 127 ustawy z dnia 26 czerwca 1974 r. Kodeks pracy (Dz.U. z 2022 r. poz.1510t.j. z późn.zm.);</w:t>
      </w:r>
    </w:p>
    <w:p w:rsidR="00464B49" w:rsidRDefault="00464B49" w:rsidP="00464B49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>odpowiedzialność karna za ujawnienie tajemnicy prawnie chronionej: art. 265 – 266 ustawy z dnia 6 czerwca 1997 r. Kodeks karny (Dz.U. z 2022 r. poz.1138t.j. z późn.zm.);</w:t>
      </w:r>
    </w:p>
    <w:p w:rsidR="00464B49" w:rsidRDefault="00464B49" w:rsidP="00464B49">
      <w:pPr>
        <w:pStyle w:val="Akapitzlist"/>
        <w:numPr>
          <w:ilvl w:val="0"/>
          <w:numId w:val="4"/>
        </w:numPr>
        <w:spacing w:after="0" w:line="256" w:lineRule="auto"/>
        <w:ind w:left="426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>odpowiedzialność karna w zakresie ochrony danych osobowych: Rozporządzenie Parlamentu Europejskiego i Rady (UE) 2016/679 z dnia 27 kwietnia 2016 r. w sprawie ochrony osób fizycznych w związku z przetwarzaniem danych osobowych i w sprawie swobodnego przepływu takich danych oraz uchyleniu dyrektywy 95/46/WE(ogólne rozporządzenie o ochronie danych);</w:t>
      </w:r>
    </w:p>
    <w:p w:rsidR="00464B49" w:rsidRDefault="00464B49" w:rsidP="00464B49">
      <w:pPr>
        <w:pStyle w:val="Akapitzlist"/>
        <w:numPr>
          <w:ilvl w:val="0"/>
          <w:numId w:val="4"/>
        </w:numPr>
        <w:spacing w:after="0" w:line="256" w:lineRule="auto"/>
        <w:ind w:left="426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>odpowiedzialność karna w zakresie udostępniania informacji publicznej: art. 23 ustawy z dnia 6 września 2001 r. o dostępie do informacji publicznej (Dz.U. z 2022 r. poz. 902t.j.);</w:t>
      </w:r>
    </w:p>
    <w:p w:rsidR="00464B49" w:rsidRDefault="00464B49" w:rsidP="00464B49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>odpowiedzialność majątkowa: ustawa z dnia 20 stycznia 2011 r. o odpowiedzialności majątkowej funkcjonariuszy publicznych za rażące naruszenie prawa (Dz.U. z 2016 r. poz. 1169t.j.).</w:t>
      </w:r>
    </w:p>
    <w:p w:rsidR="00464B49" w:rsidRDefault="00464B49" w:rsidP="00464B49">
      <w:pPr>
        <w:autoSpaceDE w:val="0"/>
        <w:autoSpaceDN w:val="0"/>
        <w:adjustRightInd w:val="0"/>
        <w:jc w:val="both"/>
        <w:rPr>
          <w:rFonts w:ascii="Arial Narrow" w:hAnsi="Arial Narrow" w:cs="Arial"/>
        </w:rPr>
      </w:pPr>
    </w:p>
    <w:p w:rsidR="00464B49" w:rsidRDefault="00464B49" w:rsidP="00464B49">
      <w:pPr>
        <w:autoSpaceDE w:val="0"/>
        <w:autoSpaceDN w:val="0"/>
        <w:adjustRightInd w:val="0"/>
        <w:jc w:val="both"/>
        <w:rPr>
          <w:rFonts w:ascii="Arial Narrow" w:hAnsi="Arial Narrow" w:cs="Arial"/>
        </w:rPr>
      </w:pPr>
    </w:p>
    <w:p w:rsidR="00464B49" w:rsidRDefault="00464B49" w:rsidP="00464B49">
      <w:pPr>
        <w:tabs>
          <w:tab w:val="left" w:pos="5387"/>
        </w:tabs>
        <w:autoSpaceDE w:val="0"/>
        <w:autoSpaceDN w:val="0"/>
        <w:adjustRightInd w:val="0"/>
        <w:ind w:left="142"/>
        <w:rPr>
          <w:rFonts w:ascii="Arial Narrow" w:hAnsi="Arial Narrow" w:cs="Arial"/>
        </w:rPr>
      </w:pPr>
      <w:r>
        <w:rPr>
          <w:rFonts w:ascii="Arial Narrow" w:hAnsi="Arial Narrow" w:cs="Arial"/>
        </w:rPr>
        <w:t xml:space="preserve">Włocławek, dnia…………………..2023 r. </w:t>
      </w:r>
    </w:p>
    <w:p w:rsidR="00464B49" w:rsidRDefault="00464B49" w:rsidP="00464B49">
      <w:pPr>
        <w:tabs>
          <w:tab w:val="left" w:pos="5387"/>
        </w:tabs>
        <w:autoSpaceDE w:val="0"/>
        <w:autoSpaceDN w:val="0"/>
        <w:adjustRightInd w:val="0"/>
        <w:ind w:left="142"/>
        <w:rPr>
          <w:rFonts w:ascii="Arial Narrow" w:hAnsi="Arial Narrow" w:cs="Arial"/>
          <w:sz w:val="16"/>
          <w:szCs w:val="16"/>
        </w:rPr>
      </w:pPr>
      <w:r>
        <w:rPr>
          <w:rFonts w:ascii="Arial Narrow" w:hAnsi="Arial Narrow" w:cs="Arial"/>
        </w:rPr>
        <w:tab/>
        <w:t>……..….……………………………………..</w:t>
      </w:r>
    </w:p>
    <w:p w:rsidR="00464B49" w:rsidRDefault="00464B49" w:rsidP="00464B49">
      <w:pPr>
        <w:tabs>
          <w:tab w:val="left" w:pos="5387"/>
        </w:tabs>
        <w:autoSpaceDE w:val="0"/>
        <w:autoSpaceDN w:val="0"/>
        <w:adjustRightInd w:val="0"/>
        <w:ind w:left="142"/>
        <w:rPr>
          <w:rFonts w:ascii="Arial Narrow" w:hAnsi="Arial Narrow" w:cs="Arial"/>
          <w:sz w:val="16"/>
          <w:szCs w:val="16"/>
        </w:rPr>
      </w:pPr>
      <w:r>
        <w:rPr>
          <w:rFonts w:ascii="Arial Narrow" w:hAnsi="Arial Narrow" w:cs="Arial"/>
          <w:sz w:val="16"/>
          <w:szCs w:val="16"/>
        </w:rPr>
        <w:tab/>
        <w:t xml:space="preserve"> (podpis kierującego komórką organizacyjną Urzędu)</w:t>
      </w:r>
    </w:p>
    <w:p w:rsidR="00464B49" w:rsidRDefault="00464B49" w:rsidP="00464B49">
      <w:pPr>
        <w:autoSpaceDE w:val="0"/>
        <w:autoSpaceDN w:val="0"/>
        <w:adjustRightInd w:val="0"/>
        <w:jc w:val="right"/>
        <w:rPr>
          <w:rFonts w:ascii="Arial Narrow" w:hAnsi="Arial Narrow" w:cs="Arial"/>
        </w:rPr>
      </w:pPr>
    </w:p>
    <w:p w:rsidR="00464B49" w:rsidRDefault="00464B49" w:rsidP="00464B49">
      <w:pPr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 xml:space="preserve"> Przyjmuję do wiadomości i stosowania</w:t>
      </w:r>
    </w:p>
    <w:p w:rsidR="00464B49" w:rsidRDefault="00464B49" w:rsidP="00464B49">
      <w:pPr>
        <w:jc w:val="both"/>
        <w:rPr>
          <w:rFonts w:ascii="Arial Narrow" w:hAnsi="Arial Narrow" w:cs="Arial"/>
        </w:rPr>
      </w:pPr>
    </w:p>
    <w:p w:rsidR="00464B49" w:rsidRDefault="00464B49" w:rsidP="00464B49">
      <w:pPr>
        <w:jc w:val="both"/>
        <w:rPr>
          <w:rFonts w:ascii="Arial Narrow" w:hAnsi="Arial Narrow" w:cs="Arial"/>
        </w:rPr>
      </w:pPr>
    </w:p>
    <w:p w:rsidR="00464B49" w:rsidRDefault="00464B49" w:rsidP="00464B49">
      <w:pPr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………….………………………………..</w:t>
      </w:r>
    </w:p>
    <w:p w:rsidR="00464B49" w:rsidRDefault="00464B49" w:rsidP="003A3030">
      <w:pPr>
        <w:ind w:firstLine="708"/>
        <w:jc w:val="both"/>
        <w:rPr>
          <w:rFonts w:ascii="Arial Narrow" w:hAnsi="Arial Narrow" w:cs="Arial"/>
        </w:rPr>
      </w:pPr>
      <w:r>
        <w:rPr>
          <w:rFonts w:ascii="Arial Narrow" w:hAnsi="Arial Narrow" w:cs="Arial"/>
          <w:sz w:val="16"/>
          <w:szCs w:val="16"/>
        </w:rPr>
        <w:t xml:space="preserve"> (data i podpis pracownika)</w:t>
      </w:r>
      <w:r w:rsidR="003A3030">
        <w:rPr>
          <w:rFonts w:ascii="Arial Narrow" w:hAnsi="Arial Narrow" w:cs="Arial"/>
        </w:rPr>
        <w:t xml:space="preserve"> </w:t>
      </w:r>
    </w:p>
    <w:p w:rsidR="003A3030" w:rsidRDefault="003A3030" w:rsidP="00464B49">
      <w:pPr>
        <w:jc w:val="both"/>
        <w:rPr>
          <w:rFonts w:ascii="Arial Narrow" w:hAnsi="Arial Narrow" w:cs="Arial"/>
        </w:rPr>
      </w:pPr>
    </w:p>
    <w:p w:rsidR="00464B49" w:rsidRDefault="00464B49" w:rsidP="00464B49">
      <w:pPr>
        <w:jc w:val="both"/>
        <w:rPr>
          <w:rFonts w:ascii="Arial Narrow" w:hAnsi="Arial Narrow" w:cs="Arial"/>
        </w:rPr>
      </w:pPr>
      <w:bookmarkStart w:id="0" w:name="_GoBack"/>
      <w:bookmarkEnd w:id="0"/>
      <w:r>
        <w:rPr>
          <w:rFonts w:ascii="Arial Narrow" w:hAnsi="Arial Narrow" w:cs="Arial"/>
        </w:rPr>
        <w:t>Otrzymują:</w:t>
      </w:r>
    </w:p>
    <w:p w:rsidR="00464B49" w:rsidRDefault="00464B49" w:rsidP="00464B49">
      <w:pPr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1.Pracownik;</w:t>
      </w:r>
    </w:p>
    <w:p w:rsidR="00464B49" w:rsidRDefault="00464B49" w:rsidP="00464B49">
      <w:pPr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2.Komórka organizacyjna Urzędu pracownika;</w:t>
      </w:r>
    </w:p>
    <w:p w:rsidR="00464B49" w:rsidRDefault="00464B49" w:rsidP="003A3030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 Narrow" w:hAnsi="Arial Narrow" w:cs="Arial"/>
        </w:rPr>
        <w:t>3.Wydział Organizacyjno-Prawny i Kadr.</w:t>
      </w:r>
      <w:r w:rsidR="003A3030">
        <w:rPr>
          <w:rFonts w:ascii="Arial" w:hAnsi="Arial" w:cs="Arial"/>
          <w:b/>
          <w:sz w:val="22"/>
          <w:szCs w:val="22"/>
        </w:rPr>
        <w:t xml:space="preserve"> </w:t>
      </w:r>
    </w:p>
    <w:p w:rsidR="002D1CC1" w:rsidRDefault="002D1CC1"/>
    <w:sectPr w:rsidR="002D1C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262F8F"/>
    <w:multiLevelType w:val="hybridMultilevel"/>
    <w:tmpl w:val="9A70544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9667C3"/>
    <w:multiLevelType w:val="hybridMultilevel"/>
    <w:tmpl w:val="C0064C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337EC220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B5B44"/>
    <w:multiLevelType w:val="hybridMultilevel"/>
    <w:tmpl w:val="4A6ECA42"/>
    <w:lvl w:ilvl="0" w:tplc="5FA0DFC6">
      <w:start w:val="1"/>
      <w:numFmt w:val="upperRoman"/>
      <w:lvlText w:val="%1."/>
      <w:lvlJc w:val="left"/>
      <w:pPr>
        <w:ind w:left="1080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B77972"/>
    <w:multiLevelType w:val="hybridMultilevel"/>
    <w:tmpl w:val="FAD45E1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B49"/>
    <w:rsid w:val="002D1CC1"/>
    <w:rsid w:val="003A3030"/>
    <w:rsid w:val="00464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5F840D-9486-4CA3-87C4-D6FF443DD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64B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64B49"/>
    <w:pPr>
      <w:spacing w:after="160" w:line="254" w:lineRule="auto"/>
      <w:ind w:left="720"/>
      <w:contextualSpacing/>
    </w:pPr>
    <w:rPr>
      <w:rFonts w:ascii="Arial" w:eastAsiaTheme="minorHAnsi" w:hAnsi="Arial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337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727</Words>
  <Characters>4367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 Malinowska</dc:creator>
  <cp:keywords/>
  <dc:description/>
  <cp:lastModifiedBy>Edyta Malinowska</cp:lastModifiedBy>
  <cp:revision>2</cp:revision>
  <dcterms:created xsi:type="dcterms:W3CDTF">2023-03-06T08:17:00Z</dcterms:created>
  <dcterms:modified xsi:type="dcterms:W3CDTF">2023-03-06T08:19:00Z</dcterms:modified>
</cp:coreProperties>
</file>