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C05EBD" w14:textId="537D0C5D" w:rsidR="00ED139C" w:rsidRPr="0050027C" w:rsidRDefault="0050027C" w:rsidP="0050027C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</w:t>
      </w:r>
      <w:r w:rsidRPr="0050027C">
        <w:rPr>
          <w:rFonts w:ascii="Arial" w:hAnsi="Arial" w:cs="Arial"/>
          <w:sz w:val="24"/>
          <w:szCs w:val="24"/>
        </w:rPr>
        <w:t>akres czynności</w:t>
      </w:r>
    </w:p>
    <w:p w14:paraId="10FF2000" w14:textId="77777777" w:rsidR="00ED139C" w:rsidRPr="0050027C" w:rsidRDefault="00ED139C" w:rsidP="0050027C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267B6157" w14:textId="5FFC7741" w:rsidR="00ED139C" w:rsidRPr="0050027C" w:rsidRDefault="00ED139C" w:rsidP="0050027C">
      <w:pPr>
        <w:spacing w:after="0" w:line="276" w:lineRule="auto"/>
        <w:rPr>
          <w:rFonts w:ascii="Arial" w:hAnsi="Arial" w:cs="Arial"/>
          <w:b/>
          <w:sz w:val="24"/>
          <w:szCs w:val="24"/>
        </w:rPr>
      </w:pPr>
      <w:r w:rsidRPr="0050027C">
        <w:rPr>
          <w:rFonts w:ascii="Arial" w:hAnsi="Arial" w:cs="Arial"/>
          <w:b/>
          <w:sz w:val="24"/>
          <w:szCs w:val="24"/>
        </w:rPr>
        <w:t>na   stanowisku</w:t>
      </w:r>
      <w:r w:rsidR="00836901" w:rsidRPr="0050027C">
        <w:rPr>
          <w:rFonts w:ascii="Arial" w:hAnsi="Arial" w:cs="Arial"/>
          <w:b/>
          <w:sz w:val="24"/>
          <w:szCs w:val="24"/>
        </w:rPr>
        <w:t xml:space="preserve"> Głównego Specjalisty </w:t>
      </w:r>
      <w:r w:rsidRPr="0050027C">
        <w:rPr>
          <w:rFonts w:ascii="Arial" w:hAnsi="Arial" w:cs="Arial"/>
          <w:b/>
          <w:sz w:val="24"/>
          <w:szCs w:val="24"/>
        </w:rPr>
        <w:t>ds.</w:t>
      </w:r>
      <w:r w:rsidR="00836901" w:rsidRPr="0050027C">
        <w:rPr>
          <w:rFonts w:ascii="Arial" w:hAnsi="Arial" w:cs="Arial"/>
          <w:b/>
          <w:sz w:val="24"/>
          <w:szCs w:val="24"/>
        </w:rPr>
        <w:t xml:space="preserve"> realizacji i nadzoru inwestycyjnego</w:t>
      </w:r>
      <w:r w:rsidRPr="0050027C">
        <w:rPr>
          <w:rFonts w:ascii="Arial" w:hAnsi="Arial" w:cs="Arial"/>
          <w:b/>
          <w:sz w:val="24"/>
          <w:szCs w:val="24"/>
        </w:rPr>
        <w:t xml:space="preserve"> w</w:t>
      </w:r>
      <w:r w:rsidR="00836901" w:rsidRPr="0050027C">
        <w:rPr>
          <w:rFonts w:ascii="Arial" w:hAnsi="Arial" w:cs="Arial"/>
          <w:b/>
          <w:sz w:val="24"/>
          <w:szCs w:val="24"/>
        </w:rPr>
        <w:t xml:space="preserve"> </w:t>
      </w:r>
      <w:r w:rsidRPr="0050027C">
        <w:rPr>
          <w:rFonts w:ascii="Arial" w:hAnsi="Arial" w:cs="Arial"/>
          <w:b/>
          <w:sz w:val="24"/>
          <w:szCs w:val="24"/>
        </w:rPr>
        <w:t>Wydziale Inwestycji, w</w:t>
      </w:r>
      <w:r w:rsidR="001A1210" w:rsidRPr="0050027C">
        <w:rPr>
          <w:rFonts w:ascii="Arial" w:hAnsi="Arial" w:cs="Arial"/>
          <w:b/>
          <w:sz w:val="24"/>
          <w:szCs w:val="24"/>
        </w:rPr>
        <w:t> </w:t>
      </w:r>
      <w:r w:rsidRPr="0050027C">
        <w:rPr>
          <w:rFonts w:ascii="Arial" w:hAnsi="Arial" w:cs="Arial"/>
          <w:b/>
          <w:sz w:val="24"/>
          <w:szCs w:val="24"/>
        </w:rPr>
        <w:t xml:space="preserve">Referacie </w:t>
      </w:r>
      <w:r w:rsidR="00836901" w:rsidRPr="0050027C">
        <w:rPr>
          <w:rFonts w:ascii="Arial" w:hAnsi="Arial" w:cs="Arial"/>
          <w:b/>
          <w:sz w:val="24"/>
          <w:szCs w:val="24"/>
        </w:rPr>
        <w:t>Realizacji i Nadzoru</w:t>
      </w:r>
      <w:r w:rsidR="002A3269" w:rsidRPr="0050027C">
        <w:rPr>
          <w:rFonts w:ascii="Arial" w:hAnsi="Arial" w:cs="Arial"/>
          <w:b/>
          <w:sz w:val="24"/>
          <w:szCs w:val="24"/>
        </w:rPr>
        <w:t xml:space="preserve"> </w:t>
      </w:r>
      <w:r w:rsidRPr="0050027C">
        <w:rPr>
          <w:rFonts w:ascii="Arial" w:hAnsi="Arial" w:cs="Arial"/>
          <w:b/>
          <w:sz w:val="24"/>
          <w:szCs w:val="24"/>
        </w:rPr>
        <w:t>Inwestycji</w:t>
      </w:r>
      <w:r w:rsidR="00CD186B" w:rsidRPr="0050027C">
        <w:rPr>
          <w:rFonts w:ascii="Arial" w:hAnsi="Arial" w:cs="Arial"/>
          <w:b/>
          <w:sz w:val="24"/>
          <w:szCs w:val="24"/>
        </w:rPr>
        <w:t>.</w:t>
      </w:r>
    </w:p>
    <w:p w14:paraId="66520911" w14:textId="77777777" w:rsidR="00ED139C" w:rsidRPr="0050027C" w:rsidRDefault="00ED139C" w:rsidP="0050027C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7432AF6F" w14:textId="759F96C6" w:rsidR="00CC349F" w:rsidRPr="0050027C" w:rsidRDefault="00CC349F" w:rsidP="0050027C">
      <w:pPr>
        <w:spacing w:after="0" w:line="276" w:lineRule="auto"/>
        <w:ind w:firstLine="708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Na postawie § 23 pkt 1 Regulaminu Organizacyjnego Urzędu Miasta Włocławek nadanego w</w:t>
      </w:r>
      <w:r w:rsidR="002E0800" w:rsidRPr="0050027C">
        <w:rPr>
          <w:rFonts w:ascii="Arial" w:hAnsi="Arial" w:cs="Arial"/>
          <w:sz w:val="24"/>
          <w:szCs w:val="24"/>
        </w:rPr>
        <w:t> </w:t>
      </w:r>
      <w:r w:rsidRPr="0050027C">
        <w:rPr>
          <w:rFonts w:ascii="Arial" w:hAnsi="Arial" w:cs="Arial"/>
          <w:sz w:val="24"/>
          <w:szCs w:val="24"/>
        </w:rPr>
        <w:t>brzmieniu stanowiącym załącznik do Zarządzenia nr 31/2019 Prezydenta Miasta Włocławek z dnia 29 stycznia 2019 r. w sprawie nadania Regulaminu Organizacyjnego Urzędu Miasta Włocławek</w:t>
      </w:r>
    </w:p>
    <w:p w14:paraId="5781227E" w14:textId="77777777" w:rsidR="00C009E2" w:rsidRPr="0050027C" w:rsidRDefault="00C009E2" w:rsidP="0050027C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10152EA4" w14:textId="3497C5D4" w:rsidR="00C009E2" w:rsidRPr="0050027C" w:rsidRDefault="002E0800" w:rsidP="0050027C">
      <w:pPr>
        <w:spacing w:after="0" w:line="276" w:lineRule="auto"/>
        <w:rPr>
          <w:rFonts w:ascii="Arial" w:hAnsi="Arial" w:cs="Arial"/>
          <w:b/>
          <w:sz w:val="24"/>
          <w:szCs w:val="24"/>
        </w:rPr>
      </w:pPr>
      <w:r w:rsidRPr="0050027C">
        <w:rPr>
          <w:rFonts w:ascii="Arial" w:hAnsi="Arial" w:cs="Arial"/>
          <w:b/>
          <w:sz w:val="24"/>
          <w:szCs w:val="24"/>
        </w:rPr>
        <w:t>u</w:t>
      </w:r>
      <w:r w:rsidR="00C009E2" w:rsidRPr="0050027C">
        <w:rPr>
          <w:rFonts w:ascii="Arial" w:hAnsi="Arial" w:cs="Arial"/>
          <w:b/>
          <w:sz w:val="24"/>
          <w:szCs w:val="24"/>
        </w:rPr>
        <w:t>stalam:</w:t>
      </w:r>
    </w:p>
    <w:p w14:paraId="185895A1" w14:textId="11727EE6" w:rsidR="00C009E2" w:rsidRPr="0050027C" w:rsidRDefault="00C009E2" w:rsidP="0050027C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szczegółowy   zakres</w:t>
      </w:r>
      <w:r w:rsidR="00DE0AC1" w:rsidRPr="0050027C">
        <w:rPr>
          <w:rFonts w:ascii="Arial" w:hAnsi="Arial" w:cs="Arial"/>
          <w:sz w:val="24"/>
          <w:szCs w:val="24"/>
        </w:rPr>
        <w:t xml:space="preserve"> </w:t>
      </w:r>
      <w:r w:rsidRPr="0050027C">
        <w:rPr>
          <w:rFonts w:ascii="Arial" w:hAnsi="Arial" w:cs="Arial"/>
          <w:sz w:val="24"/>
          <w:szCs w:val="24"/>
        </w:rPr>
        <w:t>zadań,   obowiązków,   uprawnień   i   odpowiedzialności   dla</w:t>
      </w:r>
      <w:r w:rsidR="00C17188" w:rsidRPr="0050027C">
        <w:rPr>
          <w:rFonts w:ascii="Arial" w:hAnsi="Arial" w:cs="Arial"/>
          <w:sz w:val="24"/>
          <w:szCs w:val="24"/>
        </w:rPr>
        <w:t xml:space="preserve"> </w:t>
      </w:r>
      <w:r w:rsidRPr="0050027C">
        <w:rPr>
          <w:rFonts w:ascii="Arial" w:hAnsi="Arial" w:cs="Arial"/>
          <w:sz w:val="24"/>
          <w:szCs w:val="24"/>
        </w:rPr>
        <w:t>Pan</w:t>
      </w:r>
      <w:r w:rsidR="00DE0AC1" w:rsidRPr="0050027C">
        <w:rPr>
          <w:rFonts w:ascii="Arial" w:hAnsi="Arial" w:cs="Arial"/>
          <w:sz w:val="24"/>
          <w:szCs w:val="24"/>
        </w:rPr>
        <w:t>a/i………………………………………………………………………………………………………………..</w:t>
      </w:r>
    </w:p>
    <w:p w14:paraId="1970F365" w14:textId="77777777" w:rsidR="00C009E2" w:rsidRPr="0050027C" w:rsidRDefault="00C009E2" w:rsidP="0050027C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1D361C1F" w14:textId="77777777" w:rsidR="00C009E2" w:rsidRPr="0050027C" w:rsidRDefault="00C009E2" w:rsidP="0050027C">
      <w:pPr>
        <w:pStyle w:val="Akapitzlist"/>
        <w:numPr>
          <w:ilvl w:val="0"/>
          <w:numId w:val="15"/>
        </w:numPr>
        <w:spacing w:after="0" w:line="276" w:lineRule="auto"/>
        <w:rPr>
          <w:rFonts w:ascii="Arial" w:hAnsi="Arial" w:cs="Arial"/>
          <w:b/>
          <w:sz w:val="24"/>
          <w:szCs w:val="24"/>
        </w:rPr>
      </w:pPr>
      <w:r w:rsidRPr="0050027C">
        <w:rPr>
          <w:rFonts w:ascii="Arial" w:hAnsi="Arial" w:cs="Arial"/>
          <w:b/>
          <w:sz w:val="24"/>
          <w:szCs w:val="24"/>
        </w:rPr>
        <w:t>Zakres  zadań</w:t>
      </w:r>
    </w:p>
    <w:p w14:paraId="09787C9D" w14:textId="2785E946" w:rsidR="0032542E" w:rsidRPr="0050027C" w:rsidRDefault="0032542E" w:rsidP="0050027C">
      <w:pPr>
        <w:pStyle w:val="Akapitzlist"/>
        <w:numPr>
          <w:ilvl w:val="2"/>
          <w:numId w:val="15"/>
        </w:numPr>
        <w:spacing w:after="0"/>
        <w:ind w:left="426"/>
        <w:rPr>
          <w:rFonts w:ascii="Arial" w:hAnsi="Arial" w:cs="Arial"/>
          <w:sz w:val="24"/>
          <w:szCs w:val="24"/>
        </w:rPr>
      </w:pPr>
      <w:r w:rsidRPr="0050027C">
        <w:rPr>
          <w:rFonts w:ascii="Arial" w:eastAsia="Calibri" w:hAnsi="Arial" w:cs="Arial"/>
          <w:color w:val="000000"/>
          <w:sz w:val="24"/>
          <w:szCs w:val="24"/>
          <w:lang w:eastAsia="pl-PL"/>
        </w:rPr>
        <w:t xml:space="preserve"> </w:t>
      </w:r>
      <w:r w:rsidRPr="0050027C">
        <w:rPr>
          <w:rFonts w:ascii="Arial" w:hAnsi="Arial" w:cs="Arial"/>
          <w:sz w:val="24"/>
          <w:szCs w:val="24"/>
        </w:rPr>
        <w:t>Wykonuje nadzór inwestorski obejmujący roboty budowlane w zakresie inwestycji nowych, modernizacji i remontów obiektów istniejących oraz uzbrojenia i infrastruktury technicznej zgodnie z przepisami art. 25, 26, 27 Prawa Budowlanego, w tym w szczególności:</w:t>
      </w:r>
    </w:p>
    <w:p w14:paraId="6E5136D9" w14:textId="77777777" w:rsidR="0032542E" w:rsidRPr="0050027C" w:rsidRDefault="0032542E" w:rsidP="0050027C">
      <w:pPr>
        <w:numPr>
          <w:ilvl w:val="0"/>
          <w:numId w:val="23"/>
        </w:numPr>
        <w:spacing w:after="0"/>
        <w:ind w:left="567" w:hanging="141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reprezentuje inwestora na budowie przez sprawowanie kontroli zgodności jej realizacji z projektem, pozwoleniem na budowę, przepisami i obowiązującymi normami technicznymi oraz zasadami wiedzy technicznej,</w:t>
      </w:r>
    </w:p>
    <w:p w14:paraId="3CB21C4B" w14:textId="77777777" w:rsidR="0032542E" w:rsidRPr="0050027C" w:rsidRDefault="0032542E" w:rsidP="0050027C">
      <w:pPr>
        <w:numPr>
          <w:ilvl w:val="0"/>
          <w:numId w:val="23"/>
        </w:numPr>
        <w:spacing w:after="0"/>
        <w:ind w:left="567" w:hanging="141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sprawdza jakość wykonywanych robót, wbudowanych materiałów budowlanych, wyrobów oraz urządzeń a w szczególności zapobieganie zastosowania wyrobów wadliwych, bez atestów lub niedopuszczonych do obrotu i stosowania w budownictwie,</w:t>
      </w:r>
    </w:p>
    <w:p w14:paraId="17F42DA9" w14:textId="2C490492" w:rsidR="0032542E" w:rsidRPr="0050027C" w:rsidRDefault="0032542E" w:rsidP="0050027C">
      <w:pPr>
        <w:numPr>
          <w:ilvl w:val="0"/>
          <w:numId w:val="23"/>
        </w:numPr>
        <w:spacing w:after="0"/>
        <w:ind w:left="567" w:hanging="141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sprawdza i odbiera roboty ulegające zakryciu lub zanikające, uczestniczy w próbach i odbiorach urządzeń technicznych oraz przygotowuje i bierze udział w czynnościach odbiorowych gotowych obiektów budowlanych i przekazuje je do użytkowania,</w:t>
      </w:r>
    </w:p>
    <w:p w14:paraId="0D8859A8" w14:textId="77777777" w:rsidR="0032542E" w:rsidRPr="0050027C" w:rsidRDefault="0032542E" w:rsidP="0050027C">
      <w:pPr>
        <w:numPr>
          <w:ilvl w:val="0"/>
          <w:numId w:val="23"/>
        </w:numPr>
        <w:spacing w:after="0"/>
        <w:ind w:left="567" w:hanging="141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potwierdza faktycznie wykonalne roboty oraz usunięcia wad, a także kontroluje rozliczenia budowy.</w:t>
      </w:r>
    </w:p>
    <w:p w14:paraId="42E42A6B" w14:textId="77777777" w:rsidR="0032542E" w:rsidRPr="0050027C" w:rsidRDefault="0032542E" w:rsidP="0050027C">
      <w:pPr>
        <w:numPr>
          <w:ilvl w:val="0"/>
          <w:numId w:val="24"/>
        </w:numPr>
        <w:spacing w:after="0"/>
        <w:ind w:left="284" w:hanging="284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Ocenia dokumentację budowlaną i wykonawczą przed posiedzeniem Komisji Oceny Projektów Inwestycji i zgłasza swoje uwagi merytoryczne i formalne podczas jej obrad.</w:t>
      </w:r>
    </w:p>
    <w:p w14:paraId="463C210A" w14:textId="77777777" w:rsidR="0032542E" w:rsidRPr="0050027C" w:rsidRDefault="0032542E" w:rsidP="0050027C">
      <w:pPr>
        <w:numPr>
          <w:ilvl w:val="0"/>
          <w:numId w:val="24"/>
        </w:numPr>
        <w:spacing w:after="0"/>
        <w:ind w:left="284" w:hanging="284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Prowadzi dokumentację budowy i korespondencję z należytym ich zabezpieczeniem oraz zachowaniem tajemnicy prawnie chronionej.</w:t>
      </w:r>
    </w:p>
    <w:p w14:paraId="0BCC5221" w14:textId="77777777" w:rsidR="0032542E" w:rsidRPr="0050027C" w:rsidRDefault="0032542E" w:rsidP="0050027C">
      <w:pPr>
        <w:numPr>
          <w:ilvl w:val="0"/>
          <w:numId w:val="24"/>
        </w:numPr>
        <w:spacing w:after="0"/>
        <w:ind w:left="284" w:hanging="284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Przygotowuje, nadzoruje i rozlicza remonty oraz usuwanie zgłaszanych przez placówki oświatowe awarii będących w kompetencji Wydziału.</w:t>
      </w:r>
    </w:p>
    <w:p w14:paraId="38777921" w14:textId="77777777" w:rsidR="0032542E" w:rsidRPr="0050027C" w:rsidRDefault="0032542E" w:rsidP="0050027C">
      <w:pPr>
        <w:numPr>
          <w:ilvl w:val="0"/>
          <w:numId w:val="24"/>
        </w:numPr>
        <w:spacing w:after="0"/>
        <w:ind w:left="284" w:hanging="284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Sporządza po zakończeniu zadania inwestycyjnego wykaz efektów wraz z kosztami robót poniesionych do ich uzyskania.</w:t>
      </w:r>
    </w:p>
    <w:p w14:paraId="5A6EC938" w14:textId="77777777" w:rsidR="0032542E" w:rsidRPr="0050027C" w:rsidRDefault="0032542E" w:rsidP="0050027C">
      <w:pPr>
        <w:numPr>
          <w:ilvl w:val="0"/>
          <w:numId w:val="24"/>
        </w:numPr>
        <w:spacing w:after="0"/>
        <w:ind w:left="284" w:hanging="284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Przygotowuje zlecenia niezbędnych ekspertyz, opinii i projektów oraz innych opracowań związanych z realizacją zadania inwestycyjnego.</w:t>
      </w:r>
    </w:p>
    <w:p w14:paraId="672A4833" w14:textId="77777777" w:rsidR="0032542E" w:rsidRPr="0050027C" w:rsidRDefault="0032542E" w:rsidP="0050027C">
      <w:pPr>
        <w:numPr>
          <w:ilvl w:val="0"/>
          <w:numId w:val="24"/>
        </w:numPr>
        <w:spacing w:after="0"/>
        <w:ind w:left="284" w:hanging="284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Bieżąco monitoruje przepisy, dostępną literaturę specjalistyczną, media i Internet w zakresie związanym z prowadzeniem robót budowlano — remontowych.</w:t>
      </w:r>
    </w:p>
    <w:p w14:paraId="5C20CB14" w14:textId="77777777" w:rsidR="0032542E" w:rsidRPr="0050027C" w:rsidRDefault="0032542E" w:rsidP="0050027C">
      <w:pPr>
        <w:numPr>
          <w:ilvl w:val="0"/>
          <w:numId w:val="24"/>
        </w:numPr>
        <w:spacing w:after="0"/>
        <w:ind w:left="284" w:hanging="284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lastRenderedPageBreak/>
        <w:t>Opracowuje okresowe i doraźne informację o stanie realizowanych inwestycji oraz opinię dla Wydziału i gminnych jednostek organizacyjnych.</w:t>
      </w:r>
    </w:p>
    <w:p w14:paraId="711BB673" w14:textId="77777777" w:rsidR="0032542E" w:rsidRPr="0050027C" w:rsidRDefault="0032542E" w:rsidP="0050027C">
      <w:pPr>
        <w:numPr>
          <w:ilvl w:val="0"/>
          <w:numId w:val="24"/>
        </w:numPr>
        <w:spacing w:after="0"/>
        <w:ind w:left="284" w:hanging="284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Prowadzi korespondencję w zakresie przydzielonych zadań.</w:t>
      </w:r>
    </w:p>
    <w:p w14:paraId="4F33411A" w14:textId="77777777" w:rsidR="0032542E" w:rsidRPr="0050027C" w:rsidRDefault="0032542E" w:rsidP="0050027C">
      <w:pPr>
        <w:numPr>
          <w:ilvl w:val="0"/>
          <w:numId w:val="25"/>
        </w:numPr>
        <w:spacing w:after="0"/>
        <w:ind w:left="284" w:hanging="284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Współpracuje z komórkami organizacyjnymi Urzędu i gminnymi jednostkami organizacyjnymi w zakresie prowadzonych zadań.</w:t>
      </w:r>
    </w:p>
    <w:p w14:paraId="748B0E1E" w14:textId="2DE8C0FB" w:rsidR="0032542E" w:rsidRPr="0050027C" w:rsidRDefault="00EA5626" w:rsidP="0050027C">
      <w:pPr>
        <w:numPr>
          <w:ilvl w:val="0"/>
          <w:numId w:val="25"/>
        </w:numPr>
        <w:spacing w:after="0"/>
        <w:ind w:left="426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color w:val="FF0000"/>
          <w:sz w:val="24"/>
          <w:szCs w:val="24"/>
        </w:rPr>
        <w:t xml:space="preserve"> </w:t>
      </w:r>
      <w:r w:rsidR="0032542E" w:rsidRPr="0050027C">
        <w:rPr>
          <w:rFonts w:ascii="Arial" w:hAnsi="Arial" w:cs="Arial"/>
          <w:sz w:val="24"/>
          <w:szCs w:val="24"/>
        </w:rPr>
        <w:t>Wykonuje inne prace i działania wynikające z zadań wydziału, a polecone przez Dyrektora Wydziału lub osobę zastępującą.</w:t>
      </w:r>
    </w:p>
    <w:p w14:paraId="1F445D3C" w14:textId="15A97C3A" w:rsidR="00F5769E" w:rsidRPr="0050027C" w:rsidRDefault="00F5769E" w:rsidP="0050027C">
      <w:pPr>
        <w:spacing w:after="0"/>
        <w:ind w:left="142"/>
        <w:rPr>
          <w:rFonts w:ascii="Arial" w:hAnsi="Arial" w:cs="Arial"/>
          <w:sz w:val="24"/>
          <w:szCs w:val="24"/>
        </w:rPr>
      </w:pPr>
    </w:p>
    <w:p w14:paraId="19FBBFB2" w14:textId="77777777" w:rsidR="00A00520" w:rsidRPr="0050027C" w:rsidRDefault="00A00520" w:rsidP="0050027C">
      <w:pPr>
        <w:pStyle w:val="Akapitzlist"/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b/>
          <w:sz w:val="24"/>
          <w:szCs w:val="24"/>
        </w:rPr>
        <w:t>Zakres obowiązków i uprawnień</w:t>
      </w:r>
    </w:p>
    <w:p w14:paraId="69F5CF47" w14:textId="77777777" w:rsidR="00A00520" w:rsidRPr="0050027C" w:rsidRDefault="00A00520" w:rsidP="0050027C">
      <w:pPr>
        <w:widowControl w:val="0"/>
        <w:autoSpaceDE w:val="0"/>
        <w:autoSpaceDN w:val="0"/>
        <w:adjustRightInd w:val="0"/>
        <w:spacing w:line="276" w:lineRule="auto"/>
        <w:ind w:left="426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1. Do obowiązków pracownika należy rzetelne, efektywne, terminowe i zgodne z</w:t>
      </w:r>
      <w:r w:rsidR="000E0912" w:rsidRPr="0050027C">
        <w:rPr>
          <w:rFonts w:ascii="Arial" w:hAnsi="Arial" w:cs="Arial"/>
          <w:sz w:val="24"/>
          <w:szCs w:val="24"/>
        </w:rPr>
        <w:t> </w:t>
      </w:r>
      <w:r w:rsidRPr="0050027C">
        <w:rPr>
          <w:rFonts w:ascii="Arial" w:hAnsi="Arial" w:cs="Arial"/>
          <w:sz w:val="24"/>
          <w:szCs w:val="24"/>
        </w:rPr>
        <w:t>obowiązującymi przepisami prawa wykonywanie powierzonych zadań.</w:t>
      </w:r>
    </w:p>
    <w:p w14:paraId="161DB8CD" w14:textId="77777777" w:rsidR="00A00520" w:rsidRPr="0050027C" w:rsidRDefault="00A00520" w:rsidP="0050027C">
      <w:pPr>
        <w:widowControl w:val="0"/>
        <w:autoSpaceDE w:val="0"/>
        <w:autoSpaceDN w:val="0"/>
        <w:adjustRightInd w:val="0"/>
        <w:spacing w:line="276" w:lineRule="auto"/>
        <w:ind w:firstLine="426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2. Zakres obowiązków i uprawnień pracownika określają w szczególności:</w:t>
      </w:r>
    </w:p>
    <w:p w14:paraId="0D475A6E" w14:textId="230F7E9E" w:rsidR="00A00520" w:rsidRPr="0050027C" w:rsidRDefault="00A00520" w:rsidP="0050027C">
      <w:pPr>
        <w:widowControl w:val="0"/>
        <w:numPr>
          <w:ilvl w:val="0"/>
          <w:numId w:val="13"/>
        </w:numPr>
        <w:tabs>
          <w:tab w:val="left" w:pos="1080"/>
        </w:tabs>
        <w:autoSpaceDE w:val="0"/>
        <w:autoSpaceDN w:val="0"/>
        <w:adjustRightInd w:val="0"/>
        <w:spacing w:after="0" w:line="276" w:lineRule="auto"/>
        <w:ind w:left="720" w:firstLine="0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ustawa z dnia 21 listopada 2008 r. o pracownikach samorządowych (Dz. U. z 20</w:t>
      </w:r>
      <w:r w:rsidR="00E804CF" w:rsidRPr="0050027C">
        <w:rPr>
          <w:rFonts w:ascii="Arial" w:hAnsi="Arial" w:cs="Arial"/>
          <w:sz w:val="24"/>
          <w:szCs w:val="24"/>
        </w:rPr>
        <w:t>22</w:t>
      </w:r>
      <w:r w:rsidRPr="0050027C">
        <w:rPr>
          <w:rFonts w:ascii="Arial" w:hAnsi="Arial" w:cs="Arial"/>
          <w:sz w:val="24"/>
          <w:szCs w:val="24"/>
        </w:rPr>
        <w:t xml:space="preserve"> r. poz. </w:t>
      </w:r>
      <w:r w:rsidR="00E804CF" w:rsidRPr="0050027C">
        <w:rPr>
          <w:rFonts w:ascii="Arial" w:hAnsi="Arial" w:cs="Arial"/>
          <w:sz w:val="24"/>
          <w:szCs w:val="24"/>
        </w:rPr>
        <w:t>530</w:t>
      </w:r>
      <w:r w:rsidRPr="0050027C">
        <w:rPr>
          <w:rFonts w:ascii="Arial" w:hAnsi="Arial" w:cs="Arial"/>
          <w:sz w:val="24"/>
          <w:szCs w:val="24"/>
        </w:rPr>
        <w:t>);</w:t>
      </w:r>
    </w:p>
    <w:p w14:paraId="0564EC28" w14:textId="77777777" w:rsidR="008776EB" w:rsidRPr="0050027C" w:rsidRDefault="00A00520" w:rsidP="0050027C">
      <w:pPr>
        <w:widowControl w:val="0"/>
        <w:numPr>
          <w:ilvl w:val="0"/>
          <w:numId w:val="13"/>
        </w:numPr>
        <w:tabs>
          <w:tab w:val="left" w:pos="1080"/>
        </w:tabs>
        <w:autoSpaceDE w:val="0"/>
        <w:autoSpaceDN w:val="0"/>
        <w:adjustRightInd w:val="0"/>
        <w:spacing w:after="0" w:line="276" w:lineRule="auto"/>
        <w:ind w:left="720" w:firstLine="0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przepisy Regulaminu Pracy Urzędu Miasta Włocławek i Regulaminu Wynagradzania Pracowników Urzędu Miasta Włocławek.</w:t>
      </w:r>
    </w:p>
    <w:p w14:paraId="0BC464DF" w14:textId="77777777" w:rsidR="001A1210" w:rsidRPr="0050027C" w:rsidRDefault="001A1210" w:rsidP="0050027C">
      <w:pPr>
        <w:widowControl w:val="0"/>
        <w:tabs>
          <w:tab w:val="left" w:pos="1080"/>
        </w:tabs>
        <w:autoSpaceDE w:val="0"/>
        <w:autoSpaceDN w:val="0"/>
        <w:adjustRightInd w:val="0"/>
        <w:spacing w:after="0" w:line="276" w:lineRule="auto"/>
        <w:ind w:left="720"/>
        <w:rPr>
          <w:rFonts w:ascii="Arial" w:hAnsi="Arial" w:cs="Arial"/>
          <w:sz w:val="24"/>
          <w:szCs w:val="24"/>
        </w:rPr>
      </w:pPr>
    </w:p>
    <w:p w14:paraId="165795C8" w14:textId="3919CD35" w:rsidR="00F5769E" w:rsidRPr="0050027C" w:rsidRDefault="00A00520" w:rsidP="0050027C">
      <w:pPr>
        <w:widowControl w:val="0"/>
        <w:autoSpaceDE w:val="0"/>
        <w:autoSpaceDN w:val="0"/>
        <w:adjustRightInd w:val="0"/>
        <w:spacing w:line="276" w:lineRule="auto"/>
        <w:ind w:left="567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 xml:space="preserve">W zakresie nieuregulowanym przepisami ustawy, o której mowa w pkt 1, stosuje się przepisy ustawy </w:t>
      </w:r>
      <w:r w:rsidR="00311FB9" w:rsidRPr="0050027C">
        <w:rPr>
          <w:rFonts w:ascii="Arial" w:hAnsi="Arial" w:cs="Arial"/>
          <w:sz w:val="24"/>
          <w:szCs w:val="24"/>
        </w:rPr>
        <w:t xml:space="preserve"> </w:t>
      </w:r>
      <w:r w:rsidRPr="0050027C">
        <w:rPr>
          <w:rFonts w:ascii="Arial" w:hAnsi="Arial" w:cs="Arial"/>
          <w:sz w:val="24"/>
          <w:szCs w:val="24"/>
        </w:rPr>
        <w:t>z</w:t>
      </w:r>
      <w:r w:rsidR="001A1210" w:rsidRPr="0050027C">
        <w:rPr>
          <w:rFonts w:ascii="Arial" w:hAnsi="Arial" w:cs="Arial"/>
          <w:sz w:val="24"/>
          <w:szCs w:val="24"/>
        </w:rPr>
        <w:t> </w:t>
      </w:r>
      <w:r w:rsidRPr="0050027C">
        <w:rPr>
          <w:rFonts w:ascii="Arial" w:hAnsi="Arial" w:cs="Arial"/>
          <w:sz w:val="24"/>
          <w:szCs w:val="24"/>
        </w:rPr>
        <w:t>dnia 26 czerwca 1974 r. Kodeks Pracy (Dz. U. z 20</w:t>
      </w:r>
      <w:r w:rsidR="00E804CF" w:rsidRPr="0050027C">
        <w:rPr>
          <w:rFonts w:ascii="Arial" w:hAnsi="Arial" w:cs="Arial"/>
          <w:sz w:val="24"/>
          <w:szCs w:val="24"/>
        </w:rPr>
        <w:t>20</w:t>
      </w:r>
      <w:r w:rsidRPr="0050027C">
        <w:rPr>
          <w:rFonts w:ascii="Arial" w:hAnsi="Arial" w:cs="Arial"/>
          <w:sz w:val="24"/>
          <w:szCs w:val="24"/>
        </w:rPr>
        <w:t xml:space="preserve"> r. poz.1</w:t>
      </w:r>
      <w:r w:rsidR="00E804CF" w:rsidRPr="0050027C">
        <w:rPr>
          <w:rFonts w:ascii="Arial" w:hAnsi="Arial" w:cs="Arial"/>
          <w:sz w:val="24"/>
          <w:szCs w:val="24"/>
        </w:rPr>
        <w:t>320 ze zm.)</w:t>
      </w:r>
      <w:r w:rsidRPr="0050027C">
        <w:rPr>
          <w:rFonts w:ascii="Arial" w:hAnsi="Arial" w:cs="Arial"/>
          <w:sz w:val="24"/>
          <w:szCs w:val="24"/>
        </w:rPr>
        <w:t>.</w:t>
      </w:r>
    </w:p>
    <w:p w14:paraId="2835EFC9" w14:textId="77777777" w:rsidR="001A1210" w:rsidRPr="0050027C" w:rsidRDefault="00A00520" w:rsidP="0050027C">
      <w:pPr>
        <w:numPr>
          <w:ilvl w:val="0"/>
          <w:numId w:val="15"/>
        </w:numPr>
        <w:spacing w:after="0" w:line="276" w:lineRule="auto"/>
        <w:rPr>
          <w:rFonts w:ascii="Arial" w:hAnsi="Arial" w:cs="Arial"/>
          <w:b/>
          <w:sz w:val="24"/>
          <w:szCs w:val="24"/>
        </w:rPr>
      </w:pPr>
      <w:r w:rsidRPr="0050027C">
        <w:rPr>
          <w:rFonts w:ascii="Arial" w:hAnsi="Arial" w:cs="Arial"/>
          <w:b/>
          <w:sz w:val="24"/>
          <w:szCs w:val="24"/>
        </w:rPr>
        <w:t>Zakres odpowiedzialności</w:t>
      </w:r>
    </w:p>
    <w:p w14:paraId="383CB8E7" w14:textId="77777777" w:rsidR="00A00520" w:rsidRPr="0050027C" w:rsidRDefault="00A00520" w:rsidP="0050027C">
      <w:pPr>
        <w:spacing w:line="276" w:lineRule="auto"/>
        <w:ind w:firstLine="360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Zakres odpowiedzialności pracownika określają w szczególności:</w:t>
      </w:r>
    </w:p>
    <w:p w14:paraId="0C8E4951" w14:textId="58B36C14" w:rsidR="00A00520" w:rsidRPr="0050027C" w:rsidRDefault="00A00520" w:rsidP="0050027C">
      <w:pPr>
        <w:numPr>
          <w:ilvl w:val="2"/>
          <w:numId w:val="15"/>
        </w:numPr>
        <w:spacing w:after="0" w:line="276" w:lineRule="auto"/>
        <w:ind w:left="720" w:hanging="357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 xml:space="preserve">odpowiedzialność porządkową i materialną: Regulamin Pracy Urzędu Miasta Włocławek </w:t>
      </w:r>
      <w:r w:rsidR="00311FB9" w:rsidRPr="0050027C">
        <w:rPr>
          <w:rFonts w:ascii="Arial" w:hAnsi="Arial" w:cs="Arial"/>
          <w:sz w:val="24"/>
          <w:szCs w:val="24"/>
        </w:rPr>
        <w:t xml:space="preserve"> </w:t>
      </w:r>
      <w:r w:rsidRPr="0050027C">
        <w:rPr>
          <w:rFonts w:ascii="Arial" w:hAnsi="Arial" w:cs="Arial"/>
          <w:sz w:val="24"/>
          <w:szCs w:val="24"/>
        </w:rPr>
        <w:t>oraz art. 108 – 127 ustawy z dnia 26 czerwca 1974 r. Kodeks Pracy (Dz. U. z 20</w:t>
      </w:r>
      <w:r w:rsidR="00E804CF" w:rsidRPr="0050027C">
        <w:rPr>
          <w:rFonts w:ascii="Arial" w:hAnsi="Arial" w:cs="Arial"/>
          <w:sz w:val="24"/>
          <w:szCs w:val="24"/>
        </w:rPr>
        <w:t>20</w:t>
      </w:r>
      <w:r w:rsidRPr="0050027C">
        <w:rPr>
          <w:rFonts w:ascii="Arial" w:hAnsi="Arial" w:cs="Arial"/>
          <w:sz w:val="24"/>
          <w:szCs w:val="24"/>
        </w:rPr>
        <w:t xml:space="preserve"> r. poz.1</w:t>
      </w:r>
      <w:r w:rsidR="00E804CF" w:rsidRPr="0050027C">
        <w:rPr>
          <w:rFonts w:ascii="Arial" w:hAnsi="Arial" w:cs="Arial"/>
          <w:sz w:val="24"/>
          <w:szCs w:val="24"/>
        </w:rPr>
        <w:t>320</w:t>
      </w:r>
      <w:r w:rsidRPr="0050027C">
        <w:rPr>
          <w:rFonts w:ascii="Arial" w:hAnsi="Arial" w:cs="Arial"/>
          <w:sz w:val="24"/>
          <w:szCs w:val="24"/>
        </w:rPr>
        <w:t>).</w:t>
      </w:r>
    </w:p>
    <w:p w14:paraId="499F6245" w14:textId="41FA74D7" w:rsidR="00A00520" w:rsidRPr="0050027C" w:rsidRDefault="00A00520" w:rsidP="0050027C">
      <w:pPr>
        <w:numPr>
          <w:ilvl w:val="2"/>
          <w:numId w:val="15"/>
        </w:numPr>
        <w:spacing w:after="0" w:line="276" w:lineRule="auto"/>
        <w:ind w:left="720" w:hanging="357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 xml:space="preserve">odpowiedzialność karną za ujawnienie tajemnicy prawnie chronionej: art. 265 – 266 ustawy </w:t>
      </w:r>
      <w:r w:rsidR="00311FB9" w:rsidRPr="0050027C">
        <w:rPr>
          <w:rFonts w:ascii="Arial" w:hAnsi="Arial" w:cs="Arial"/>
          <w:sz w:val="24"/>
          <w:szCs w:val="24"/>
        </w:rPr>
        <w:t xml:space="preserve"> </w:t>
      </w:r>
      <w:r w:rsidRPr="0050027C">
        <w:rPr>
          <w:rFonts w:ascii="Arial" w:hAnsi="Arial" w:cs="Arial"/>
          <w:sz w:val="24"/>
          <w:szCs w:val="24"/>
        </w:rPr>
        <w:t>z</w:t>
      </w:r>
      <w:r w:rsidR="001A1210" w:rsidRPr="0050027C">
        <w:rPr>
          <w:rFonts w:ascii="Arial" w:hAnsi="Arial" w:cs="Arial"/>
          <w:sz w:val="24"/>
          <w:szCs w:val="24"/>
        </w:rPr>
        <w:t> </w:t>
      </w:r>
      <w:r w:rsidRPr="0050027C">
        <w:rPr>
          <w:rFonts w:ascii="Arial" w:hAnsi="Arial" w:cs="Arial"/>
          <w:sz w:val="24"/>
          <w:szCs w:val="24"/>
        </w:rPr>
        <w:t>dnia 6 czerwca 1997 r. Kodeks karny (Dz. U. z 20</w:t>
      </w:r>
      <w:r w:rsidR="00E804CF" w:rsidRPr="0050027C">
        <w:rPr>
          <w:rFonts w:ascii="Arial" w:hAnsi="Arial" w:cs="Arial"/>
          <w:sz w:val="24"/>
          <w:szCs w:val="24"/>
        </w:rPr>
        <w:t>22</w:t>
      </w:r>
      <w:r w:rsidRPr="0050027C">
        <w:rPr>
          <w:rFonts w:ascii="Arial" w:hAnsi="Arial" w:cs="Arial"/>
          <w:sz w:val="24"/>
          <w:szCs w:val="24"/>
        </w:rPr>
        <w:t>r. poz. 1</w:t>
      </w:r>
      <w:r w:rsidR="00E804CF" w:rsidRPr="0050027C">
        <w:rPr>
          <w:rFonts w:ascii="Arial" w:hAnsi="Arial" w:cs="Arial"/>
          <w:sz w:val="24"/>
          <w:szCs w:val="24"/>
        </w:rPr>
        <w:t>138</w:t>
      </w:r>
      <w:r w:rsidRPr="0050027C">
        <w:rPr>
          <w:rFonts w:ascii="Arial" w:hAnsi="Arial" w:cs="Arial"/>
          <w:sz w:val="24"/>
          <w:szCs w:val="24"/>
        </w:rPr>
        <w:t xml:space="preserve">  zm.);</w:t>
      </w:r>
    </w:p>
    <w:p w14:paraId="0289D39A" w14:textId="6E9C7347" w:rsidR="00A00520" w:rsidRPr="0050027C" w:rsidRDefault="00A00520" w:rsidP="0050027C">
      <w:pPr>
        <w:numPr>
          <w:ilvl w:val="2"/>
          <w:numId w:val="15"/>
        </w:numPr>
        <w:spacing w:after="0" w:line="276" w:lineRule="auto"/>
        <w:ind w:left="720" w:hanging="357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odpowiedzialność karną w zakresie ochrony danych osobowych: art. 49, 54a ustawy</w:t>
      </w:r>
      <w:r w:rsidR="00311FB9" w:rsidRPr="0050027C">
        <w:rPr>
          <w:rFonts w:ascii="Arial" w:hAnsi="Arial" w:cs="Arial"/>
          <w:sz w:val="24"/>
          <w:szCs w:val="24"/>
        </w:rPr>
        <w:t xml:space="preserve"> </w:t>
      </w:r>
      <w:r w:rsidRPr="0050027C">
        <w:rPr>
          <w:rFonts w:ascii="Arial" w:hAnsi="Arial" w:cs="Arial"/>
          <w:sz w:val="24"/>
          <w:szCs w:val="24"/>
        </w:rPr>
        <w:t>z dnia 10 maja 2018  r. o ochronie danych osobowych (Dz. U. z 201</w:t>
      </w:r>
      <w:r w:rsidR="00E804CF" w:rsidRPr="0050027C">
        <w:rPr>
          <w:rFonts w:ascii="Arial" w:hAnsi="Arial" w:cs="Arial"/>
          <w:sz w:val="24"/>
          <w:szCs w:val="24"/>
        </w:rPr>
        <w:t>9</w:t>
      </w:r>
      <w:r w:rsidRPr="0050027C">
        <w:rPr>
          <w:rFonts w:ascii="Arial" w:hAnsi="Arial" w:cs="Arial"/>
          <w:sz w:val="24"/>
          <w:szCs w:val="24"/>
        </w:rPr>
        <w:t xml:space="preserve"> r. poz. 1</w:t>
      </w:r>
      <w:r w:rsidR="00E804CF" w:rsidRPr="0050027C">
        <w:rPr>
          <w:rFonts w:ascii="Arial" w:hAnsi="Arial" w:cs="Arial"/>
          <w:sz w:val="24"/>
          <w:szCs w:val="24"/>
        </w:rPr>
        <w:t xml:space="preserve">781 </w:t>
      </w:r>
      <w:r w:rsidRPr="0050027C">
        <w:rPr>
          <w:rFonts w:ascii="Arial" w:hAnsi="Arial" w:cs="Arial"/>
          <w:sz w:val="24"/>
          <w:szCs w:val="24"/>
        </w:rPr>
        <w:t>zm.);</w:t>
      </w:r>
    </w:p>
    <w:p w14:paraId="7C8768F3" w14:textId="489772AD" w:rsidR="00A00520" w:rsidRPr="0050027C" w:rsidRDefault="00A00520" w:rsidP="0050027C">
      <w:pPr>
        <w:numPr>
          <w:ilvl w:val="2"/>
          <w:numId w:val="15"/>
        </w:numPr>
        <w:spacing w:after="0" w:line="276" w:lineRule="auto"/>
        <w:ind w:left="720" w:hanging="357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 xml:space="preserve">odpowiedzialność karną w zakresie udostępniania informacji publicznej: art. 23 ustawy z dnia </w:t>
      </w:r>
      <w:r w:rsidR="00311FB9" w:rsidRPr="0050027C">
        <w:rPr>
          <w:rFonts w:ascii="Arial" w:hAnsi="Arial" w:cs="Arial"/>
          <w:sz w:val="24"/>
          <w:szCs w:val="24"/>
        </w:rPr>
        <w:t xml:space="preserve"> </w:t>
      </w:r>
      <w:r w:rsidRPr="0050027C">
        <w:rPr>
          <w:rFonts w:ascii="Arial" w:hAnsi="Arial" w:cs="Arial"/>
          <w:sz w:val="24"/>
          <w:szCs w:val="24"/>
        </w:rPr>
        <w:t>6 września 2001 r. o dostępie do informacji publicznej (Dz. U. z</w:t>
      </w:r>
      <w:r w:rsidR="000E0912" w:rsidRPr="0050027C">
        <w:rPr>
          <w:rFonts w:ascii="Arial" w:hAnsi="Arial" w:cs="Arial"/>
          <w:sz w:val="24"/>
          <w:szCs w:val="24"/>
        </w:rPr>
        <w:t> </w:t>
      </w:r>
      <w:r w:rsidRPr="0050027C">
        <w:rPr>
          <w:rFonts w:ascii="Arial" w:hAnsi="Arial" w:cs="Arial"/>
          <w:sz w:val="24"/>
          <w:szCs w:val="24"/>
        </w:rPr>
        <w:t>20</w:t>
      </w:r>
      <w:r w:rsidR="00E804CF" w:rsidRPr="0050027C">
        <w:rPr>
          <w:rFonts w:ascii="Arial" w:hAnsi="Arial" w:cs="Arial"/>
          <w:sz w:val="24"/>
          <w:szCs w:val="24"/>
        </w:rPr>
        <w:t>22</w:t>
      </w:r>
      <w:r w:rsidRPr="0050027C">
        <w:rPr>
          <w:rFonts w:ascii="Arial" w:hAnsi="Arial" w:cs="Arial"/>
          <w:sz w:val="24"/>
          <w:szCs w:val="24"/>
        </w:rPr>
        <w:t xml:space="preserve"> r. poz. </w:t>
      </w:r>
      <w:r w:rsidR="00E804CF" w:rsidRPr="0050027C">
        <w:rPr>
          <w:rFonts w:ascii="Arial" w:hAnsi="Arial" w:cs="Arial"/>
          <w:sz w:val="24"/>
          <w:szCs w:val="24"/>
        </w:rPr>
        <w:t>902</w:t>
      </w:r>
      <w:r w:rsidRPr="0050027C">
        <w:rPr>
          <w:rFonts w:ascii="Arial" w:hAnsi="Arial" w:cs="Arial"/>
          <w:sz w:val="24"/>
          <w:szCs w:val="24"/>
        </w:rPr>
        <w:t xml:space="preserve"> zm.);</w:t>
      </w:r>
    </w:p>
    <w:p w14:paraId="71D22059" w14:textId="5E686DCA" w:rsidR="00DE0AC1" w:rsidRPr="0050027C" w:rsidRDefault="00311FB9" w:rsidP="0050027C">
      <w:pPr>
        <w:spacing w:after="120" w:line="276" w:lineRule="auto"/>
        <w:ind w:left="363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5. odpowiedzialność majątkową: ustawa z dnia 20 stycznia 2011r. o</w:t>
      </w:r>
      <w:r w:rsidR="000E0912" w:rsidRPr="0050027C">
        <w:rPr>
          <w:rFonts w:ascii="Arial" w:hAnsi="Arial" w:cs="Arial"/>
          <w:sz w:val="24"/>
          <w:szCs w:val="24"/>
        </w:rPr>
        <w:t> </w:t>
      </w:r>
      <w:r w:rsidR="00E804CF" w:rsidRPr="0050027C">
        <w:rPr>
          <w:rFonts w:ascii="Arial" w:hAnsi="Arial" w:cs="Arial"/>
          <w:sz w:val="24"/>
          <w:szCs w:val="24"/>
        </w:rPr>
        <w:t xml:space="preserve"> </w:t>
      </w:r>
      <w:r w:rsidRPr="0050027C">
        <w:rPr>
          <w:rFonts w:ascii="Arial" w:hAnsi="Arial" w:cs="Arial"/>
          <w:sz w:val="24"/>
          <w:szCs w:val="24"/>
        </w:rPr>
        <w:t xml:space="preserve">odpowiedzialności </w:t>
      </w:r>
      <w:r w:rsidR="00E804CF" w:rsidRPr="0050027C">
        <w:rPr>
          <w:rFonts w:ascii="Arial" w:hAnsi="Arial" w:cs="Arial"/>
          <w:sz w:val="24"/>
          <w:szCs w:val="24"/>
        </w:rPr>
        <w:t xml:space="preserve">majątkowej </w:t>
      </w:r>
      <w:r w:rsidRPr="0050027C">
        <w:rPr>
          <w:rFonts w:ascii="Arial" w:hAnsi="Arial" w:cs="Arial"/>
          <w:sz w:val="24"/>
          <w:szCs w:val="24"/>
        </w:rPr>
        <w:t>funkcjonariuszy publicznych za rażące naruszenie prawa (Dz. U. z 2016 r. poz. 1169).</w:t>
      </w:r>
    </w:p>
    <w:p w14:paraId="252FE0A8" w14:textId="73F10B76" w:rsidR="00DE0AC1" w:rsidRPr="0050027C" w:rsidRDefault="00DE0AC1" w:rsidP="0050027C">
      <w:pPr>
        <w:spacing w:after="120" w:line="276" w:lineRule="auto"/>
        <w:ind w:left="363"/>
        <w:rPr>
          <w:rFonts w:ascii="Arial" w:hAnsi="Arial" w:cs="Arial"/>
          <w:sz w:val="24"/>
          <w:szCs w:val="24"/>
        </w:rPr>
      </w:pPr>
    </w:p>
    <w:p w14:paraId="17CC8230" w14:textId="77777777" w:rsidR="00E804CF" w:rsidRPr="0050027C" w:rsidRDefault="00E804CF" w:rsidP="0050027C">
      <w:pPr>
        <w:spacing w:after="120" w:line="276" w:lineRule="auto"/>
        <w:rPr>
          <w:rFonts w:ascii="Arial" w:hAnsi="Arial" w:cs="Arial"/>
          <w:sz w:val="24"/>
          <w:szCs w:val="24"/>
        </w:rPr>
      </w:pPr>
    </w:p>
    <w:p w14:paraId="38CA5D48" w14:textId="3B602ED2" w:rsidR="00F71960" w:rsidRPr="0050027C" w:rsidRDefault="00F71960" w:rsidP="0050027C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Włocławek</w:t>
      </w:r>
      <w:r w:rsidR="00E804CF" w:rsidRPr="0050027C">
        <w:rPr>
          <w:rFonts w:ascii="Arial" w:hAnsi="Arial" w:cs="Arial"/>
          <w:sz w:val="24"/>
          <w:szCs w:val="24"/>
        </w:rPr>
        <w:t>, dnia ………………………..</w:t>
      </w:r>
    </w:p>
    <w:p w14:paraId="46695B3D" w14:textId="77777777" w:rsidR="001A1210" w:rsidRPr="0050027C" w:rsidRDefault="001A1210" w:rsidP="0050027C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52DE02F5" w14:textId="70ED91ED" w:rsidR="00DE0AC1" w:rsidRPr="0050027C" w:rsidRDefault="00DE0AC1" w:rsidP="0050027C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706D9BCB" w14:textId="77777777" w:rsidR="00E804CF" w:rsidRPr="0050027C" w:rsidRDefault="00E804CF" w:rsidP="0050027C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2A245C01" w14:textId="77777777" w:rsidR="00F71960" w:rsidRPr="0050027C" w:rsidRDefault="000E26AB" w:rsidP="0050027C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…….</w:t>
      </w:r>
      <w:r w:rsidR="001A1210" w:rsidRPr="0050027C">
        <w:rPr>
          <w:rFonts w:ascii="Arial" w:hAnsi="Arial" w:cs="Arial"/>
          <w:sz w:val="24"/>
          <w:szCs w:val="24"/>
        </w:rPr>
        <w:t>……..…..</w:t>
      </w:r>
      <w:r w:rsidR="00CD0657" w:rsidRPr="0050027C">
        <w:rPr>
          <w:rFonts w:ascii="Arial" w:hAnsi="Arial" w:cs="Arial"/>
          <w:sz w:val="24"/>
          <w:szCs w:val="24"/>
        </w:rPr>
        <w:t>….</w:t>
      </w:r>
      <w:r w:rsidR="00F71960" w:rsidRPr="0050027C">
        <w:rPr>
          <w:rFonts w:ascii="Arial" w:hAnsi="Arial" w:cs="Arial"/>
          <w:sz w:val="24"/>
          <w:szCs w:val="24"/>
        </w:rPr>
        <w:t>………………………………</w:t>
      </w:r>
      <w:r w:rsidR="001A1210" w:rsidRPr="0050027C">
        <w:rPr>
          <w:rFonts w:ascii="Arial" w:hAnsi="Arial" w:cs="Arial"/>
          <w:sz w:val="24"/>
          <w:szCs w:val="24"/>
        </w:rPr>
        <w:t>….</w:t>
      </w:r>
      <w:r w:rsidR="00F71960" w:rsidRPr="0050027C">
        <w:rPr>
          <w:rFonts w:ascii="Arial" w:hAnsi="Arial" w:cs="Arial"/>
          <w:sz w:val="24"/>
          <w:szCs w:val="24"/>
        </w:rPr>
        <w:t>.</w:t>
      </w:r>
    </w:p>
    <w:p w14:paraId="4FEA5486" w14:textId="77777777" w:rsidR="00F71960" w:rsidRPr="0050027C" w:rsidRDefault="00F71960" w:rsidP="0050027C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50027C">
        <w:rPr>
          <w:rFonts w:ascii="Arial" w:hAnsi="Arial" w:cs="Arial"/>
          <w:sz w:val="24"/>
          <w:szCs w:val="24"/>
        </w:rPr>
        <w:t>(podpis kierującego komórką organizacyjną Urzędu)</w:t>
      </w:r>
    </w:p>
    <w:p w14:paraId="6BB9816D" w14:textId="6630945F" w:rsidR="00F71960" w:rsidRPr="0050027C" w:rsidRDefault="00F71960" w:rsidP="0050027C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02D3EE77" w14:textId="1FB83EE5" w:rsidR="00844701" w:rsidRPr="0050027C" w:rsidRDefault="00844701" w:rsidP="0050027C">
      <w:pPr>
        <w:spacing w:after="0" w:line="276" w:lineRule="auto"/>
        <w:rPr>
          <w:rFonts w:ascii="Arial" w:hAnsi="Arial" w:cs="Arial"/>
          <w:sz w:val="24"/>
          <w:szCs w:val="24"/>
        </w:rPr>
      </w:pPr>
    </w:p>
    <w:sectPr w:rsidR="00844701" w:rsidRPr="005002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A6BDA"/>
    <w:multiLevelType w:val="hybridMultilevel"/>
    <w:tmpl w:val="DFFA11F2"/>
    <w:lvl w:ilvl="0" w:tplc="C23ABC48">
      <w:start w:val="1"/>
      <w:numFmt w:val="lowerLetter"/>
      <w:lvlText w:val="%1)"/>
      <w:lvlJc w:val="left"/>
      <w:pPr>
        <w:ind w:left="1018"/>
      </w:pPr>
      <w:rPr>
        <w:rFonts w:ascii="Arial Narrow" w:eastAsia="Calibri" w:hAnsi="Arial Narrow" w:cs="Calibri" w:hint="default"/>
        <w:b w:val="0"/>
        <w:i w:val="0"/>
        <w:strike w:val="0"/>
        <w:dstrike w:val="0"/>
        <w:color w:val="000000"/>
        <w:sz w:val="24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527A765E">
      <w:start w:val="1"/>
      <w:numFmt w:val="lowerLetter"/>
      <w:lvlText w:val="%2"/>
      <w:lvlJc w:val="left"/>
      <w:pPr>
        <w:ind w:left="17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6B76EF7E">
      <w:start w:val="1"/>
      <w:numFmt w:val="lowerRoman"/>
      <w:lvlText w:val="%3"/>
      <w:lvlJc w:val="left"/>
      <w:pPr>
        <w:ind w:left="24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46C0D48">
      <w:start w:val="1"/>
      <w:numFmt w:val="decimal"/>
      <w:lvlText w:val="%4"/>
      <w:lvlJc w:val="left"/>
      <w:pPr>
        <w:ind w:left="31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04A2F99A">
      <w:start w:val="1"/>
      <w:numFmt w:val="lowerLetter"/>
      <w:lvlText w:val="%5"/>
      <w:lvlJc w:val="left"/>
      <w:pPr>
        <w:ind w:left="38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68AF2F0">
      <w:start w:val="1"/>
      <w:numFmt w:val="lowerRoman"/>
      <w:lvlText w:val="%6"/>
      <w:lvlJc w:val="left"/>
      <w:pPr>
        <w:ind w:left="45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9FE4660C">
      <w:start w:val="1"/>
      <w:numFmt w:val="decimal"/>
      <w:lvlText w:val="%7"/>
      <w:lvlJc w:val="left"/>
      <w:pPr>
        <w:ind w:left="53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6E46153E">
      <w:start w:val="1"/>
      <w:numFmt w:val="lowerLetter"/>
      <w:lvlText w:val="%8"/>
      <w:lvlJc w:val="left"/>
      <w:pPr>
        <w:ind w:left="60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732CF382">
      <w:start w:val="1"/>
      <w:numFmt w:val="lowerRoman"/>
      <w:lvlText w:val="%9"/>
      <w:lvlJc w:val="left"/>
      <w:pPr>
        <w:ind w:left="67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3A92AE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0570489A"/>
    <w:multiLevelType w:val="hybridMultilevel"/>
    <w:tmpl w:val="E15AF6A4"/>
    <w:lvl w:ilvl="0" w:tplc="77F8FB52">
      <w:start w:val="1"/>
      <w:numFmt w:val="lowerLetter"/>
      <w:lvlText w:val="%1)"/>
      <w:lvlJc w:val="left"/>
      <w:pPr>
        <w:ind w:left="1036"/>
      </w:pPr>
      <w:rPr>
        <w:rFonts w:ascii="Arial Narrow" w:eastAsia="Calibri" w:hAnsi="Arial Narrow" w:cs="Calibri" w:hint="default"/>
        <w:b w:val="0"/>
        <w:i w:val="0"/>
        <w:strike w:val="0"/>
        <w:dstrike w:val="0"/>
        <w:color w:val="000000"/>
        <w:sz w:val="24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34A03DBA">
      <w:start w:val="1"/>
      <w:numFmt w:val="lowerLetter"/>
      <w:lvlText w:val="%2"/>
      <w:lvlJc w:val="left"/>
      <w:pPr>
        <w:ind w:left="16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79B8FB1C">
      <w:start w:val="1"/>
      <w:numFmt w:val="lowerRoman"/>
      <w:lvlText w:val="%3"/>
      <w:lvlJc w:val="left"/>
      <w:pPr>
        <w:ind w:left="23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208AA756">
      <w:start w:val="1"/>
      <w:numFmt w:val="decimal"/>
      <w:lvlText w:val="%4"/>
      <w:lvlJc w:val="left"/>
      <w:pPr>
        <w:ind w:left="31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3462FF0E">
      <w:start w:val="1"/>
      <w:numFmt w:val="lowerLetter"/>
      <w:lvlText w:val="%5"/>
      <w:lvlJc w:val="left"/>
      <w:pPr>
        <w:ind w:left="38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41E0C43A">
      <w:start w:val="1"/>
      <w:numFmt w:val="lowerRoman"/>
      <w:lvlText w:val="%6"/>
      <w:lvlJc w:val="left"/>
      <w:pPr>
        <w:ind w:left="45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75D26AD8">
      <w:start w:val="1"/>
      <w:numFmt w:val="decimal"/>
      <w:lvlText w:val="%7"/>
      <w:lvlJc w:val="left"/>
      <w:pPr>
        <w:ind w:left="52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70D86B84">
      <w:start w:val="1"/>
      <w:numFmt w:val="lowerLetter"/>
      <w:lvlText w:val="%8"/>
      <w:lvlJc w:val="left"/>
      <w:pPr>
        <w:ind w:left="59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3BDCE190">
      <w:start w:val="1"/>
      <w:numFmt w:val="lowerRoman"/>
      <w:lvlText w:val="%9"/>
      <w:lvlJc w:val="left"/>
      <w:pPr>
        <w:ind w:left="67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6C96BBD"/>
    <w:multiLevelType w:val="hybridMultilevel"/>
    <w:tmpl w:val="B908DC6E"/>
    <w:lvl w:ilvl="0" w:tplc="04150013">
      <w:start w:val="1"/>
      <w:numFmt w:val="upperRoman"/>
      <w:lvlText w:val="%1."/>
      <w:lvlJc w:val="right"/>
      <w:pPr>
        <w:tabs>
          <w:tab w:val="num" w:pos="1080"/>
        </w:tabs>
        <w:ind w:left="1080" w:hanging="720"/>
      </w:pPr>
      <w:rPr>
        <w:b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09C6707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 Narrow" w:eastAsia="Times New Roman" w:hAnsi="Arial Narrow" w:cs="Arial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7AF79C9"/>
    <w:multiLevelType w:val="hybridMultilevel"/>
    <w:tmpl w:val="E98A04A4"/>
    <w:lvl w:ilvl="0" w:tplc="747A105C">
      <w:start w:val="1"/>
      <w:numFmt w:val="lowerLetter"/>
      <w:lvlText w:val="%1."/>
      <w:lvlJc w:val="left"/>
      <w:pPr>
        <w:ind w:left="644" w:hanging="360"/>
      </w:pPr>
      <w:rPr>
        <w:sz w:val="24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08555645"/>
    <w:multiLevelType w:val="multilevel"/>
    <w:tmpl w:val="B48848F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20" w:hanging="360"/>
      </w:pPr>
      <w:rPr>
        <w:rFonts w:ascii="Arial Narrow" w:eastAsiaTheme="minorHAnsi" w:hAnsi="Arial Narrow" w:cs="Arial"/>
        <w:b w:val="0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122D76DD"/>
    <w:multiLevelType w:val="hybridMultilevel"/>
    <w:tmpl w:val="CA56D408"/>
    <w:lvl w:ilvl="0" w:tplc="AA5062AC">
      <w:start w:val="4"/>
      <w:numFmt w:val="decimal"/>
      <w:lvlText w:val="%1."/>
      <w:lvlJc w:val="left"/>
      <w:pPr>
        <w:ind w:left="1059"/>
      </w:pPr>
      <w:rPr>
        <w:rFonts w:ascii="Arial Narrow" w:eastAsia="Calibri" w:hAnsi="Arial Narrow" w:cs="Calibri" w:hint="default"/>
        <w:b w:val="0"/>
        <w:i w:val="0"/>
        <w:strike w:val="0"/>
        <w:dstrike w:val="0"/>
        <w:color w:val="000000"/>
        <w:sz w:val="24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6DA84DDA">
      <w:start w:val="1"/>
      <w:numFmt w:val="lowerLetter"/>
      <w:lvlText w:val="%2"/>
      <w:lvlJc w:val="left"/>
      <w:pPr>
        <w:ind w:left="1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16E81258">
      <w:start w:val="1"/>
      <w:numFmt w:val="lowerRoman"/>
      <w:lvlText w:val="%3"/>
      <w:lvlJc w:val="left"/>
      <w:pPr>
        <w:ind w:left="22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D64FC5C">
      <w:start w:val="1"/>
      <w:numFmt w:val="decimal"/>
      <w:lvlText w:val="%4"/>
      <w:lvlJc w:val="left"/>
      <w:pPr>
        <w:ind w:left="29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20DAA952">
      <w:start w:val="1"/>
      <w:numFmt w:val="lowerLetter"/>
      <w:lvlText w:val="%5"/>
      <w:lvlJc w:val="left"/>
      <w:pPr>
        <w:ind w:left="36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3E28D400">
      <w:start w:val="1"/>
      <w:numFmt w:val="lowerRoman"/>
      <w:lvlText w:val="%6"/>
      <w:lvlJc w:val="left"/>
      <w:pPr>
        <w:ind w:left="4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A8EC13BE">
      <w:start w:val="1"/>
      <w:numFmt w:val="decimal"/>
      <w:lvlText w:val="%7"/>
      <w:lvlJc w:val="left"/>
      <w:pPr>
        <w:ind w:left="5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E66EC4CA">
      <w:start w:val="1"/>
      <w:numFmt w:val="lowerLetter"/>
      <w:lvlText w:val="%8"/>
      <w:lvlJc w:val="left"/>
      <w:pPr>
        <w:ind w:left="5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0F1630C8">
      <w:start w:val="1"/>
      <w:numFmt w:val="lowerRoman"/>
      <w:lvlText w:val="%9"/>
      <w:lvlJc w:val="left"/>
      <w:pPr>
        <w:ind w:left="6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7AE20EC"/>
    <w:multiLevelType w:val="hybridMultilevel"/>
    <w:tmpl w:val="CBCCD1A0"/>
    <w:lvl w:ilvl="0" w:tplc="9CCCC28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C960D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1F275B9C"/>
    <w:multiLevelType w:val="hybridMultilevel"/>
    <w:tmpl w:val="6F50DBA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9D6F6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213817FF"/>
    <w:multiLevelType w:val="multilevel"/>
    <w:tmpl w:val="220695D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24A34205"/>
    <w:multiLevelType w:val="multilevel"/>
    <w:tmpl w:val="220695D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328B4916"/>
    <w:multiLevelType w:val="hybridMultilevel"/>
    <w:tmpl w:val="113C9818"/>
    <w:lvl w:ilvl="0" w:tplc="CD140EE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2E783A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45FC25C4"/>
    <w:multiLevelType w:val="hybridMultilevel"/>
    <w:tmpl w:val="D8B8A580"/>
    <w:lvl w:ilvl="0" w:tplc="ACDAB2CE">
      <w:start w:val="2"/>
      <w:numFmt w:val="decimal"/>
      <w:lvlText w:val="%1."/>
      <w:lvlJc w:val="left"/>
      <w:pPr>
        <w:ind w:left="738"/>
      </w:pPr>
      <w:rPr>
        <w:rFonts w:ascii="Arial Narrow" w:eastAsia="Calibri" w:hAnsi="Arial Narrow" w:cs="Calibri" w:hint="default"/>
        <w:b w:val="0"/>
        <w:i w:val="0"/>
        <w:strike w:val="0"/>
        <w:dstrike w:val="0"/>
        <w:color w:val="000000"/>
        <w:sz w:val="24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1A547598">
      <w:start w:val="1"/>
      <w:numFmt w:val="lowerLetter"/>
      <w:lvlText w:val="%2"/>
      <w:lvlJc w:val="left"/>
      <w:pPr>
        <w:ind w:left="14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C6D424C6">
      <w:start w:val="1"/>
      <w:numFmt w:val="lowerRoman"/>
      <w:lvlText w:val="%3"/>
      <w:lvlJc w:val="left"/>
      <w:pPr>
        <w:ind w:left="21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473888D4">
      <w:start w:val="1"/>
      <w:numFmt w:val="decimal"/>
      <w:lvlText w:val="%4"/>
      <w:lvlJc w:val="left"/>
      <w:pPr>
        <w:ind w:left="29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9E74675C">
      <w:start w:val="1"/>
      <w:numFmt w:val="lowerLetter"/>
      <w:lvlText w:val="%5"/>
      <w:lvlJc w:val="left"/>
      <w:pPr>
        <w:ind w:left="36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5C4160C">
      <w:start w:val="1"/>
      <w:numFmt w:val="lowerRoman"/>
      <w:lvlText w:val="%6"/>
      <w:lvlJc w:val="left"/>
      <w:pPr>
        <w:ind w:left="43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52ECC258">
      <w:start w:val="1"/>
      <w:numFmt w:val="decimal"/>
      <w:lvlText w:val="%7"/>
      <w:lvlJc w:val="left"/>
      <w:pPr>
        <w:ind w:left="50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3DC2BA7E">
      <w:start w:val="1"/>
      <w:numFmt w:val="lowerLetter"/>
      <w:lvlText w:val="%8"/>
      <w:lvlJc w:val="left"/>
      <w:pPr>
        <w:ind w:left="57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106C6C50">
      <w:start w:val="1"/>
      <w:numFmt w:val="lowerRoman"/>
      <w:lvlText w:val="%9"/>
      <w:lvlJc w:val="left"/>
      <w:pPr>
        <w:ind w:left="65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4C0B0669"/>
    <w:multiLevelType w:val="multilevel"/>
    <w:tmpl w:val="220695D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5E011472"/>
    <w:multiLevelType w:val="hybridMultilevel"/>
    <w:tmpl w:val="C930AB56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573C08"/>
    <w:multiLevelType w:val="hybridMultilevel"/>
    <w:tmpl w:val="241CD0F8"/>
    <w:lvl w:ilvl="0" w:tplc="9CCCC28E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0F">
      <w:start w:val="1"/>
      <w:numFmt w:val="decimal"/>
      <w:lvlText w:val="%3."/>
      <w:lvlJc w:val="lef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3F04BA4"/>
    <w:multiLevelType w:val="hybridMultilevel"/>
    <w:tmpl w:val="1116CDE8"/>
    <w:lvl w:ilvl="0" w:tplc="04150017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81A6D41"/>
    <w:multiLevelType w:val="hybridMultilevel"/>
    <w:tmpl w:val="10A02944"/>
    <w:lvl w:ilvl="0" w:tplc="48F2C722">
      <w:start w:val="10"/>
      <w:numFmt w:val="decimal"/>
      <w:lvlText w:val="%1."/>
      <w:lvlJc w:val="left"/>
      <w:pPr>
        <w:ind w:left="840"/>
      </w:pPr>
      <w:rPr>
        <w:rFonts w:ascii="Arial Narrow" w:eastAsia="Calibri" w:hAnsi="Arial Narrow" w:cs="Calibri" w:hint="default"/>
        <w:b w:val="0"/>
        <w:i w:val="0"/>
        <w:strike w:val="0"/>
        <w:dstrike w:val="0"/>
        <w:color w:val="000000"/>
        <w:sz w:val="24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F648062">
      <w:start w:val="1"/>
      <w:numFmt w:val="lowerLetter"/>
      <w:lvlText w:val="%2"/>
      <w:lvlJc w:val="left"/>
      <w:pPr>
        <w:ind w:left="14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B57015BE">
      <w:start w:val="1"/>
      <w:numFmt w:val="lowerRoman"/>
      <w:lvlText w:val="%3"/>
      <w:lvlJc w:val="left"/>
      <w:pPr>
        <w:ind w:left="21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D40BFF0">
      <w:start w:val="1"/>
      <w:numFmt w:val="decimal"/>
      <w:lvlText w:val="%4"/>
      <w:lvlJc w:val="left"/>
      <w:pPr>
        <w:ind w:left="28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CA385964">
      <w:start w:val="1"/>
      <w:numFmt w:val="lowerLetter"/>
      <w:lvlText w:val="%5"/>
      <w:lvlJc w:val="left"/>
      <w:pPr>
        <w:ind w:left="35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C23E5A68">
      <w:start w:val="1"/>
      <w:numFmt w:val="lowerRoman"/>
      <w:lvlText w:val="%6"/>
      <w:lvlJc w:val="left"/>
      <w:pPr>
        <w:ind w:left="43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9DC056D0">
      <w:start w:val="1"/>
      <w:numFmt w:val="decimal"/>
      <w:lvlText w:val="%7"/>
      <w:lvlJc w:val="left"/>
      <w:pPr>
        <w:ind w:left="50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0F8726A">
      <w:start w:val="1"/>
      <w:numFmt w:val="lowerLetter"/>
      <w:lvlText w:val="%8"/>
      <w:lvlJc w:val="left"/>
      <w:pPr>
        <w:ind w:left="57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B044D078">
      <w:start w:val="1"/>
      <w:numFmt w:val="lowerRoman"/>
      <w:lvlText w:val="%9"/>
      <w:lvlJc w:val="left"/>
      <w:pPr>
        <w:ind w:left="646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 w15:restartNumberingAfterBreak="0">
    <w:nsid w:val="736000D0"/>
    <w:multiLevelType w:val="hybridMultilevel"/>
    <w:tmpl w:val="9ADA203A"/>
    <w:lvl w:ilvl="0" w:tplc="B0EA78A2">
      <w:start w:val="2"/>
      <w:numFmt w:val="decimal"/>
      <w:lvlText w:val="%1."/>
      <w:lvlJc w:val="left"/>
      <w:pPr>
        <w:ind w:left="927"/>
      </w:pPr>
      <w:rPr>
        <w:rFonts w:ascii="Arial Narrow" w:eastAsia="Calibri" w:hAnsi="Arial Narrow" w:cs="Calibri" w:hint="default"/>
        <w:b w:val="0"/>
        <w:i w:val="0"/>
        <w:strike w:val="0"/>
        <w:dstrike w:val="0"/>
        <w:color w:val="000000"/>
        <w:sz w:val="24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1512BB64">
      <w:start w:val="1"/>
      <w:numFmt w:val="lowerLetter"/>
      <w:lvlText w:val="%2"/>
      <w:lvlJc w:val="left"/>
      <w:pPr>
        <w:ind w:left="145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5D2607B0">
      <w:start w:val="1"/>
      <w:numFmt w:val="lowerRoman"/>
      <w:lvlText w:val="%3"/>
      <w:lvlJc w:val="left"/>
      <w:pPr>
        <w:ind w:left="217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CAEE856">
      <w:start w:val="1"/>
      <w:numFmt w:val="decimal"/>
      <w:lvlText w:val="%4"/>
      <w:lvlJc w:val="left"/>
      <w:pPr>
        <w:ind w:left="289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DB746B8E">
      <w:start w:val="1"/>
      <w:numFmt w:val="lowerLetter"/>
      <w:lvlText w:val="%5"/>
      <w:lvlJc w:val="left"/>
      <w:pPr>
        <w:ind w:left="361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A156E06E">
      <w:start w:val="1"/>
      <w:numFmt w:val="lowerRoman"/>
      <w:lvlText w:val="%6"/>
      <w:lvlJc w:val="left"/>
      <w:pPr>
        <w:ind w:left="433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68645520">
      <w:start w:val="1"/>
      <w:numFmt w:val="decimal"/>
      <w:lvlText w:val="%7"/>
      <w:lvlJc w:val="left"/>
      <w:pPr>
        <w:ind w:left="505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ED08E06">
      <w:start w:val="1"/>
      <w:numFmt w:val="lowerLetter"/>
      <w:lvlText w:val="%8"/>
      <w:lvlJc w:val="left"/>
      <w:pPr>
        <w:ind w:left="577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E77625BA">
      <w:start w:val="1"/>
      <w:numFmt w:val="lowerRoman"/>
      <w:lvlText w:val="%9"/>
      <w:lvlJc w:val="left"/>
      <w:pPr>
        <w:ind w:left="649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75726DE3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791947672">
    <w:abstractNumId w:val="13"/>
  </w:num>
  <w:num w:numId="2" w16cid:durableId="1299147092">
    <w:abstractNumId w:val="11"/>
  </w:num>
  <w:num w:numId="3" w16cid:durableId="1859657827">
    <w:abstractNumId w:val="14"/>
  </w:num>
  <w:num w:numId="4" w16cid:durableId="147675613">
    <w:abstractNumId w:val="8"/>
  </w:num>
  <w:num w:numId="5" w16cid:durableId="1938438104">
    <w:abstractNumId w:val="10"/>
  </w:num>
  <w:num w:numId="6" w16cid:durableId="790242333">
    <w:abstractNumId w:val="23"/>
  </w:num>
  <w:num w:numId="7" w16cid:durableId="208346620">
    <w:abstractNumId w:val="1"/>
  </w:num>
  <w:num w:numId="8" w16cid:durableId="912356308">
    <w:abstractNumId w:val="5"/>
  </w:num>
  <w:num w:numId="9" w16cid:durableId="915936395">
    <w:abstractNumId w:val="9"/>
  </w:num>
  <w:num w:numId="10" w16cid:durableId="291640333">
    <w:abstractNumId w:val="16"/>
  </w:num>
  <w:num w:numId="11" w16cid:durableId="1019089831">
    <w:abstractNumId w:val="12"/>
  </w:num>
  <w:num w:numId="12" w16cid:durableId="1907374731">
    <w:abstractNumId w:val="3"/>
  </w:num>
  <w:num w:numId="13" w16cid:durableId="130465452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85412878">
    <w:abstractNumId w:val="3"/>
  </w:num>
  <w:num w:numId="15" w16cid:durableId="856041701">
    <w:abstractNumId w:val="18"/>
  </w:num>
  <w:num w:numId="16" w16cid:durableId="1836914838">
    <w:abstractNumId w:val="7"/>
  </w:num>
  <w:num w:numId="17" w16cid:durableId="1112940872">
    <w:abstractNumId w:val="4"/>
  </w:num>
  <w:num w:numId="18" w16cid:durableId="1647928378">
    <w:abstractNumId w:val="0"/>
  </w:num>
  <w:num w:numId="19" w16cid:durableId="1100024164">
    <w:abstractNumId w:val="15"/>
  </w:num>
  <w:num w:numId="20" w16cid:durableId="1627854491">
    <w:abstractNumId w:val="6"/>
  </w:num>
  <w:num w:numId="21" w16cid:durableId="1154906577">
    <w:abstractNumId w:val="19"/>
  </w:num>
  <w:num w:numId="22" w16cid:durableId="1664317807">
    <w:abstractNumId w:val="17"/>
  </w:num>
  <w:num w:numId="23" w16cid:durableId="2144342297">
    <w:abstractNumId w:val="2"/>
  </w:num>
  <w:num w:numId="24" w16cid:durableId="322781532">
    <w:abstractNumId w:val="22"/>
  </w:num>
  <w:num w:numId="25" w16cid:durableId="68872710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39C"/>
    <w:rsid w:val="00085B82"/>
    <w:rsid w:val="000E0912"/>
    <w:rsid w:val="000E26AB"/>
    <w:rsid w:val="001A1210"/>
    <w:rsid w:val="001F687D"/>
    <w:rsid w:val="002A3269"/>
    <w:rsid w:val="002E0800"/>
    <w:rsid w:val="00311FB9"/>
    <w:rsid w:val="00311FC7"/>
    <w:rsid w:val="0032542E"/>
    <w:rsid w:val="00342013"/>
    <w:rsid w:val="00432D24"/>
    <w:rsid w:val="0050027C"/>
    <w:rsid w:val="00506824"/>
    <w:rsid w:val="005B573B"/>
    <w:rsid w:val="006368C6"/>
    <w:rsid w:val="007401B9"/>
    <w:rsid w:val="007528F2"/>
    <w:rsid w:val="00792093"/>
    <w:rsid w:val="007C6AE0"/>
    <w:rsid w:val="007D1CFA"/>
    <w:rsid w:val="00836901"/>
    <w:rsid w:val="00844701"/>
    <w:rsid w:val="00873451"/>
    <w:rsid w:val="008776EB"/>
    <w:rsid w:val="009C456E"/>
    <w:rsid w:val="009F129A"/>
    <w:rsid w:val="00A00520"/>
    <w:rsid w:val="00A331E7"/>
    <w:rsid w:val="00A92D8C"/>
    <w:rsid w:val="00B4707B"/>
    <w:rsid w:val="00C009E2"/>
    <w:rsid w:val="00C17188"/>
    <w:rsid w:val="00C41D4F"/>
    <w:rsid w:val="00CC349F"/>
    <w:rsid w:val="00CD0657"/>
    <w:rsid w:val="00CD186B"/>
    <w:rsid w:val="00CF5923"/>
    <w:rsid w:val="00DB0139"/>
    <w:rsid w:val="00DE0AC1"/>
    <w:rsid w:val="00E123E9"/>
    <w:rsid w:val="00E1538A"/>
    <w:rsid w:val="00E3411A"/>
    <w:rsid w:val="00E618B9"/>
    <w:rsid w:val="00E67455"/>
    <w:rsid w:val="00E804CF"/>
    <w:rsid w:val="00EA5626"/>
    <w:rsid w:val="00ED139C"/>
    <w:rsid w:val="00F5769E"/>
    <w:rsid w:val="00F71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C73DB1"/>
  <w15:chartTrackingRefBased/>
  <w15:docId w15:val="{FCDC3EC4-935F-4285-BD4A-BC2D7FE93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009E2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E3411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3411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411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3411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411A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341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341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3</Pages>
  <Words>652</Words>
  <Characters>3916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Krajewska</dc:creator>
  <cp:keywords/>
  <dc:description/>
  <cp:lastModifiedBy>Łukasz Stolarski</cp:lastModifiedBy>
  <cp:revision>41</cp:revision>
  <cp:lastPrinted>2021-02-09T14:07:00Z</cp:lastPrinted>
  <dcterms:created xsi:type="dcterms:W3CDTF">2020-02-04T15:35:00Z</dcterms:created>
  <dcterms:modified xsi:type="dcterms:W3CDTF">2023-04-03T12:32:00Z</dcterms:modified>
</cp:coreProperties>
</file>