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5FF9" w14:textId="5C05FAD6" w:rsidR="003F1EE8" w:rsidRPr="00BC03E5" w:rsidRDefault="003F1EE8" w:rsidP="00BB24E0">
      <w:pPr>
        <w:spacing w:line="288" w:lineRule="auto"/>
        <w:outlineLvl w:val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OLE_LINK33"/>
      <w:bookmarkStart w:id="1" w:name="OLE_LINK34"/>
      <w:bookmarkStart w:id="2" w:name="OLE_LINK35"/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Zarządzenie </w:t>
      </w:r>
      <w:r w:rsidR="00A61FDA"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</w:t>
      </w: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438/2023</w:t>
      </w:r>
      <w:r w:rsidR="00BA122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Prezydenta Miasta Włocławek</w:t>
      </w:r>
      <w:r w:rsidR="00BB24E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 dnia</w:t>
      </w:r>
      <w:r w:rsid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8 grudnia 2023 r.</w:t>
      </w:r>
    </w:p>
    <w:p w14:paraId="001D2C7A" w14:textId="76B3A776" w:rsidR="003F1EE8" w:rsidRPr="00BC03E5" w:rsidRDefault="003F1EE8" w:rsidP="00BB24E0">
      <w:pPr>
        <w:spacing w:after="240" w:line="288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w sprawie powołania Komisji likwidacyjnej zużytych </w:t>
      </w:r>
      <w:r w:rsidR="007E74F4"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lub</w:t>
      </w: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zbędnych składników rzeczowych majątku ruchomego w Urz</w:t>
      </w:r>
      <w:r w:rsidR="001B46EC"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ę</w:t>
      </w: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dzie Miasta Włocławek</w:t>
      </w:r>
      <w:r w:rsidR="00585A25"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,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 wyłączeniem </w:t>
      </w:r>
      <w:r w:rsidR="005D7925"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sprzętu informatycznego</w:t>
      </w:r>
    </w:p>
    <w:p w14:paraId="2D334C44" w14:textId="56F21CED" w:rsidR="003F1EE8" w:rsidRPr="00BC03E5" w:rsidRDefault="003F1EE8" w:rsidP="00BB24E0">
      <w:pPr>
        <w:spacing w:after="200" w:line="288" w:lineRule="auto"/>
        <w:ind w:firstLine="425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bookmarkStart w:id="3" w:name="_Hlk150432177"/>
      <w:bookmarkStart w:id="4" w:name="OLE_LINK36"/>
      <w:bookmarkStart w:id="5" w:name="OLE_LINK37"/>
      <w:bookmarkEnd w:id="0"/>
      <w:bookmarkEnd w:id="1"/>
      <w:bookmarkEnd w:id="2"/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Na podstawie art. 30 ust. 2 pkt 3</w:t>
      </w:r>
      <w:r w:rsidR="003651B3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i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art. 33 ust. 3 ustawy z dnia 8 marca 1990 r. o</w:t>
      </w:r>
      <w:r w:rsidR="00A61FDA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samorządzie gminnym (Dz.U. z 2023 r. poz. 40, 572</w:t>
      </w:r>
      <w:r w:rsidR="00740224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1463</w:t>
      </w:r>
      <w:r w:rsidR="00740224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i 1688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6346B0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0E633F" w:rsidRPr="00BC03E5">
        <w:rPr>
          <w:rFonts w:ascii="Arial" w:hAnsi="Arial" w:cs="Arial"/>
          <w:kern w:val="0"/>
          <w:sz w:val="24"/>
          <w:szCs w:val="24"/>
          <w14:ligatures w14:val="none"/>
        </w:rPr>
        <w:t>oraz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art. 69 ust. 1 pkt 2 ustawy z dnia 27 sierpnia 2009 r. o</w:t>
      </w:r>
      <w:r w:rsidR="00B96A8F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finansach publicznych (Dz.U. z 2023 r. poz. 1270, 1273, 1407</w:t>
      </w:r>
      <w:r w:rsidR="00A61FDA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1641</w:t>
      </w:r>
      <w:r w:rsidR="00A61FDA" w:rsidRPr="00BC03E5">
        <w:rPr>
          <w:rFonts w:ascii="Arial" w:hAnsi="Arial" w:cs="Arial"/>
          <w:kern w:val="0"/>
          <w:sz w:val="24"/>
          <w:szCs w:val="24"/>
          <w14:ligatures w14:val="none"/>
        </w:rPr>
        <w:t>, 1693</w:t>
      </w:r>
      <w:r w:rsidR="00B96A8F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A61FDA" w:rsidRPr="00BC03E5">
        <w:rPr>
          <w:rFonts w:ascii="Arial" w:hAnsi="Arial" w:cs="Arial"/>
          <w:kern w:val="0"/>
          <w:sz w:val="24"/>
          <w:szCs w:val="24"/>
          <w14:ligatures w14:val="none"/>
        </w:rPr>
        <w:t>i 1872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6268FD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w związku z</w:t>
      </w:r>
      <w:r w:rsidR="00B96A8F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zarządzeniem nr</w:t>
      </w:r>
      <w:r w:rsidR="00B96A8F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287/2013 Prezydenta Miasta Włocławek z dnia 29 listopada 2013 r. w sprawie sposobu i trybu gospodarowania składnikami rzeczowymi majątku ruchomego Gminy Miasto Włocławek, w który wyposażone są jednostki budżetowe, zarządza się, co następuje</w:t>
      </w: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</w:p>
    <w:bookmarkEnd w:id="3"/>
    <w:p w14:paraId="6A625412" w14:textId="689D6B5B" w:rsidR="003F1EE8" w:rsidRPr="00BC03E5" w:rsidRDefault="003F1EE8" w:rsidP="00BB24E0">
      <w:pPr>
        <w:spacing w:after="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0E633F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1.</w:t>
      </w:r>
      <w:bookmarkEnd w:id="4"/>
      <w:bookmarkEnd w:id="5"/>
      <w:r w:rsidR="000E633F" w:rsidRPr="00BC03E5">
        <w:rPr>
          <w:rFonts w:ascii="Arial" w:hAnsi="Arial" w:cs="Arial"/>
          <w:kern w:val="0"/>
          <w:sz w:val="24"/>
          <w:szCs w:val="24"/>
          <w14:ligatures w14:val="none"/>
        </w:rPr>
        <w:t> 1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="000E633F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Powołuje się Komisję likwidacyjną zużytych </w:t>
      </w:r>
      <w:r w:rsidR="007E74F4" w:rsidRPr="00BC03E5">
        <w:rPr>
          <w:rFonts w:ascii="Arial" w:hAnsi="Arial" w:cs="Arial"/>
          <w:kern w:val="0"/>
          <w:sz w:val="24"/>
          <w:szCs w:val="24"/>
          <w14:ligatures w14:val="none"/>
        </w:rPr>
        <w:t>lub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zbędnych </w:t>
      </w:r>
      <w:bookmarkStart w:id="6" w:name="_Hlk150349028"/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składników rzeczowych majątku ruchomego w Urzędzie Miasta Włocławek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bookmarkStart w:id="7" w:name="_Hlk146034079"/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z wyłączeniem</w:t>
      </w:r>
      <w:bookmarkEnd w:id="6"/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bookmarkEnd w:id="7"/>
      <w:r w:rsidR="005D7925" w:rsidRPr="00BC03E5">
        <w:rPr>
          <w:rFonts w:ascii="Arial" w:hAnsi="Arial" w:cs="Arial"/>
          <w:kern w:val="0"/>
          <w:sz w:val="24"/>
          <w:szCs w:val="24"/>
          <w14:ligatures w14:val="none"/>
        </w:rPr>
        <w:t>sprzętu informatycznego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, zwaną dalej Komisją. </w:t>
      </w:r>
    </w:p>
    <w:p w14:paraId="5940273B" w14:textId="71EE610D" w:rsidR="003F1EE8" w:rsidRPr="00BC03E5" w:rsidRDefault="00D73E62" w:rsidP="00BB24E0">
      <w:pPr>
        <w:spacing w:after="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2. 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>Ustala się skład osobowy Komisji:</w:t>
      </w:r>
    </w:p>
    <w:p w14:paraId="0D2DE378" w14:textId="0A0519C5" w:rsidR="003F1EE8" w:rsidRPr="00BC03E5" w:rsidRDefault="003F1EE8" w:rsidP="00BB24E0">
      <w:pPr>
        <w:pStyle w:val="Akapitzlist"/>
        <w:numPr>
          <w:ilvl w:val="0"/>
          <w:numId w:val="2"/>
        </w:numPr>
        <w:tabs>
          <w:tab w:val="left" w:pos="851"/>
        </w:tabs>
        <w:spacing w:after="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Pani Małgorzata Pastucha</w:t>
      </w:r>
      <w:r w:rsidR="006F1F12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–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Przewodniczący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291F5D3B" w14:textId="58107B90" w:rsidR="002E5E7C" w:rsidRPr="00BC03E5" w:rsidRDefault="002E5E7C" w:rsidP="00BB24E0">
      <w:pPr>
        <w:pStyle w:val="Akapitzlist"/>
        <w:numPr>
          <w:ilvl w:val="0"/>
          <w:numId w:val="2"/>
        </w:numPr>
        <w:tabs>
          <w:tab w:val="left" w:pos="851"/>
        </w:tabs>
        <w:spacing w:after="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Pan Dawid Chrzanowski – Zastępca Przewodniczącego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680DC0F4" w14:textId="3A198B55" w:rsidR="002E5E7C" w:rsidRPr="00BC03E5" w:rsidRDefault="009A60D4" w:rsidP="00BB24E0">
      <w:pPr>
        <w:pStyle w:val="Akapitzlist"/>
        <w:numPr>
          <w:ilvl w:val="0"/>
          <w:numId w:val="2"/>
        </w:numPr>
        <w:tabs>
          <w:tab w:val="left" w:pos="851"/>
        </w:tabs>
        <w:spacing w:after="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Pani Katarzyna Fechner – członek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60406AA4" w14:textId="5D7CA940" w:rsidR="009A60D4" w:rsidRPr="00BC03E5" w:rsidRDefault="009A60D4" w:rsidP="00BB24E0">
      <w:pPr>
        <w:pStyle w:val="Akapitzlist"/>
        <w:numPr>
          <w:ilvl w:val="0"/>
          <w:numId w:val="2"/>
        </w:numPr>
        <w:tabs>
          <w:tab w:val="left" w:pos="851"/>
        </w:tabs>
        <w:spacing w:after="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Pan</w:t>
      </w:r>
      <w:r w:rsidR="00666626" w:rsidRPr="00BC03E5">
        <w:rPr>
          <w:rFonts w:ascii="Arial" w:hAnsi="Arial" w:cs="Arial"/>
          <w:kern w:val="0"/>
          <w:sz w:val="24"/>
          <w:szCs w:val="24"/>
          <w14:ligatures w14:val="none"/>
        </w:rPr>
        <w:t>i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Małgorzata Wichlińska – członek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0E761146" w14:textId="7EF84374" w:rsidR="003F1EE8" w:rsidRPr="00BC03E5" w:rsidRDefault="009A60D4" w:rsidP="00BB24E0">
      <w:pPr>
        <w:pStyle w:val="Akapitzlist"/>
        <w:numPr>
          <w:ilvl w:val="0"/>
          <w:numId w:val="2"/>
        </w:numPr>
        <w:tabs>
          <w:tab w:val="left" w:pos="851"/>
        </w:tabs>
        <w:spacing w:after="12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Pan Christopher Ciesiul</w:t>
      </w:r>
      <w:r w:rsidR="003C0FCF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– członek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40D45EFE" w14:textId="22C58848" w:rsidR="003F1EE8" w:rsidRPr="00BC03E5" w:rsidRDefault="003F1EE8" w:rsidP="00BB24E0">
      <w:pPr>
        <w:spacing w:after="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D73E62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2.</w:t>
      </w:r>
      <w:r w:rsidR="00D73E62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Do zadań Komisji należy:</w:t>
      </w:r>
    </w:p>
    <w:p w14:paraId="28DE8BE8" w14:textId="62CEAB83" w:rsidR="003F1EE8" w:rsidRPr="00BC03E5" w:rsidRDefault="001B46EC" w:rsidP="00BB24E0">
      <w:pPr>
        <w:pStyle w:val="Akapitzlist"/>
        <w:numPr>
          <w:ilvl w:val="0"/>
          <w:numId w:val="1"/>
        </w:numPr>
        <w:tabs>
          <w:tab w:val="left" w:pos="851"/>
        </w:tabs>
        <w:spacing w:after="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u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stalanie we współpracy z Referatem Obsługi 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U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>rzędu w Wydziale Organizacyjno</w:t>
      </w:r>
      <w:r w:rsidR="000F4632" w:rsidRPr="00BC03E5">
        <w:rPr>
          <w:rFonts w:ascii="Arial" w:hAnsi="Arial" w:cs="Arial"/>
          <w:kern w:val="0"/>
          <w:sz w:val="24"/>
          <w:szCs w:val="24"/>
          <w14:ligatures w14:val="none"/>
        </w:rPr>
        <w:t>-</w:t>
      </w:r>
      <w:r w:rsidR="00D73E62" w:rsidRPr="00BC03E5">
        <w:rPr>
          <w:rFonts w:ascii="Arial" w:hAnsi="Arial" w:cs="Arial"/>
          <w:kern w:val="0"/>
          <w:sz w:val="24"/>
          <w:szCs w:val="24"/>
          <w14:ligatures w14:val="none"/>
        </w:rPr>
        <w:softHyphen/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>Prawnym i</w:t>
      </w:r>
      <w:r w:rsidR="00D73E62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>Kadr termin</w:t>
      </w:r>
      <w:r w:rsidR="00354E3E" w:rsidRPr="00BC03E5">
        <w:rPr>
          <w:rFonts w:ascii="Arial" w:hAnsi="Arial" w:cs="Arial"/>
          <w:kern w:val="0"/>
          <w:sz w:val="24"/>
          <w:szCs w:val="24"/>
          <w14:ligatures w14:val="none"/>
        </w:rPr>
        <w:t>u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237F27" w:rsidRPr="00BC03E5">
        <w:rPr>
          <w:rFonts w:ascii="Arial" w:hAnsi="Arial" w:cs="Arial"/>
          <w:kern w:val="0"/>
          <w:sz w:val="24"/>
          <w:szCs w:val="24"/>
          <w14:ligatures w14:val="none"/>
        </w:rPr>
        <w:t>i sposob</w:t>
      </w:r>
      <w:r w:rsidR="00354E3E" w:rsidRPr="00BC03E5">
        <w:rPr>
          <w:rFonts w:ascii="Arial" w:hAnsi="Arial" w:cs="Arial"/>
          <w:kern w:val="0"/>
          <w:sz w:val="24"/>
          <w:szCs w:val="24"/>
          <w14:ligatures w14:val="none"/>
        </w:rPr>
        <w:t>u</w:t>
      </w:r>
      <w:r w:rsidR="00237F27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przeprowadzenia likwidacji przez zniszczenie zużytych </w:t>
      </w:r>
      <w:r w:rsidR="007E74F4" w:rsidRPr="00BC03E5">
        <w:rPr>
          <w:rFonts w:ascii="Arial" w:hAnsi="Arial" w:cs="Arial"/>
          <w:kern w:val="0"/>
          <w:sz w:val="24"/>
          <w:szCs w:val="24"/>
          <w14:ligatures w14:val="none"/>
        </w:rPr>
        <w:t>lub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zbędnych </w:t>
      </w:r>
      <w:r w:rsidR="00B81E50" w:rsidRPr="00BC03E5">
        <w:rPr>
          <w:rFonts w:ascii="Arial" w:hAnsi="Arial" w:cs="Arial"/>
          <w:kern w:val="0"/>
          <w:sz w:val="24"/>
          <w:szCs w:val="24"/>
          <w14:ligatures w14:val="none"/>
        </w:rPr>
        <w:t>składników rzeczowych majątku ruchomego, zwanych dalej składnikami majątku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bookmarkStart w:id="8" w:name="_Hlk150504162"/>
      <w:r w:rsidR="006346B0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60907" w:rsidRPr="00BC03E5">
        <w:rPr>
          <w:rFonts w:ascii="Arial" w:hAnsi="Arial" w:cs="Arial"/>
          <w:kern w:val="0"/>
          <w:sz w:val="24"/>
          <w:szCs w:val="24"/>
          <w14:ligatures w14:val="none"/>
        </w:rPr>
        <w:t>wskazanych jako przeznaczone do likwidacji przez zniszczenie w protokołach Komisji do oceny przydatności do dalszego użytkowania składników</w:t>
      </w:r>
      <w:r w:rsidR="00E60907" w:rsidRPr="00BC03E5">
        <w:rPr>
          <w:rFonts w:ascii="Arial" w:hAnsi="Arial" w:cs="Arial"/>
        </w:rPr>
        <w:t xml:space="preserve"> </w:t>
      </w:r>
      <w:r w:rsidR="00E60907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rzeczowych majątku ruchomego, w który wyposażony jest Urząd Miasta Włocławek, z wyłączeniem sprzętu </w:t>
      </w:r>
      <w:bookmarkEnd w:id="8"/>
      <w:r w:rsidR="006346B0" w:rsidRPr="00BC03E5">
        <w:rPr>
          <w:rFonts w:ascii="Arial" w:hAnsi="Arial" w:cs="Arial"/>
          <w:kern w:val="0"/>
          <w:sz w:val="24"/>
          <w:szCs w:val="24"/>
          <w14:ligatures w14:val="none"/>
        </w:rPr>
        <w:t>informatycznego</w:t>
      </w:r>
      <w:r w:rsidR="00E60907" w:rsidRPr="00BC03E5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6781657E" w14:textId="768E642C" w:rsidR="003F1EE8" w:rsidRPr="00BC03E5" w:rsidRDefault="001B46EC" w:rsidP="00BB24E0">
      <w:pPr>
        <w:pStyle w:val="Akapitzlist"/>
        <w:numPr>
          <w:ilvl w:val="0"/>
          <w:numId w:val="1"/>
        </w:numPr>
        <w:tabs>
          <w:tab w:val="left" w:pos="851"/>
        </w:tabs>
        <w:spacing w:after="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o</w:t>
      </w:r>
      <w:r w:rsidR="003F1EE8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becność przy fizycznej likwidacji </w:t>
      </w:r>
      <w:r w:rsidR="00907F36" w:rsidRPr="00BC03E5">
        <w:rPr>
          <w:rFonts w:ascii="Arial" w:hAnsi="Arial" w:cs="Arial"/>
          <w:kern w:val="0"/>
          <w:sz w:val="24"/>
          <w:szCs w:val="24"/>
          <w14:ligatures w14:val="none"/>
        </w:rPr>
        <w:t>składników majątku i nadzorowanie jej przebiegu,</w:t>
      </w:r>
      <w:r w:rsidR="000C6EB0" w:rsidRPr="00BC03E5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w </w:t>
      </w:r>
      <w:r w:rsidR="00907F36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szczególności przez sprawdzenie zgodności numerów inwentarzowych </w:t>
      </w:r>
      <w:r w:rsidR="003C0FCF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faktycznie </w:t>
      </w:r>
      <w:r w:rsidR="00907F36" w:rsidRPr="00BC03E5">
        <w:rPr>
          <w:rFonts w:ascii="Arial" w:hAnsi="Arial" w:cs="Arial"/>
          <w:kern w:val="0"/>
          <w:sz w:val="24"/>
          <w:szCs w:val="24"/>
          <w14:ligatures w14:val="none"/>
        </w:rPr>
        <w:t>niszczonych</w:t>
      </w:r>
      <w:r w:rsidR="00594256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składników majątku z </w:t>
      </w:r>
      <w:r w:rsidR="003C0FCF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numerami inwentarzowymi </w:t>
      </w:r>
      <w:r w:rsidR="00594256" w:rsidRPr="00BC03E5">
        <w:rPr>
          <w:rFonts w:ascii="Arial" w:hAnsi="Arial" w:cs="Arial"/>
          <w:kern w:val="0"/>
          <w:sz w:val="24"/>
          <w:szCs w:val="24"/>
          <w14:ligatures w14:val="none"/>
        </w:rPr>
        <w:t>wskazanymi w protokołach</w:t>
      </w:r>
      <w:r w:rsidR="00D73E62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="00594256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o których mowa w pkt. 1</w:t>
      </w:r>
      <w:r w:rsidR="00A21D7C" w:rsidRPr="00BC03E5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44DC2013" w14:textId="041B6B8A" w:rsidR="001B46EC" w:rsidRPr="00BC03E5" w:rsidRDefault="00013AB4" w:rsidP="00BB24E0">
      <w:pPr>
        <w:pStyle w:val="Akapitzlist"/>
        <w:numPr>
          <w:ilvl w:val="0"/>
          <w:numId w:val="1"/>
        </w:numPr>
        <w:tabs>
          <w:tab w:val="left" w:pos="851"/>
        </w:tabs>
        <w:spacing w:after="120" w:line="288" w:lineRule="auto"/>
        <w:ind w:left="567" w:firstLine="0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="001B46EC" w:rsidRPr="00BC03E5">
        <w:rPr>
          <w:rFonts w:ascii="Arial" w:hAnsi="Arial" w:cs="Arial"/>
          <w:kern w:val="0"/>
          <w:sz w:val="24"/>
          <w:szCs w:val="24"/>
          <w14:ligatures w14:val="none"/>
        </w:rPr>
        <w:t>porządzanie protokoł</w:t>
      </w:r>
      <w:r w:rsidR="000A0B9B" w:rsidRPr="00BC03E5">
        <w:rPr>
          <w:rFonts w:ascii="Arial" w:hAnsi="Arial" w:cs="Arial"/>
          <w:kern w:val="0"/>
          <w:sz w:val="24"/>
          <w:szCs w:val="24"/>
          <w14:ligatures w14:val="none"/>
        </w:rPr>
        <w:t>ów</w:t>
      </w:r>
      <w:r w:rsidR="001B46EC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dokumentujących wykonanie czynności likwidacyjnych.</w:t>
      </w:r>
    </w:p>
    <w:p w14:paraId="2B932988" w14:textId="157C651A" w:rsidR="001B46EC" w:rsidRPr="00BC03E5" w:rsidRDefault="001B46EC" w:rsidP="00BB24E0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D73E62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3.</w:t>
      </w:r>
      <w:r w:rsidR="00D73E62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="002561DA" w:rsidRPr="00BC03E5">
        <w:rPr>
          <w:rFonts w:ascii="Arial" w:hAnsi="Arial" w:cs="Arial"/>
          <w:kern w:val="0"/>
          <w:sz w:val="24"/>
          <w:szCs w:val="24"/>
          <w14:ligatures w14:val="none"/>
        </w:rPr>
        <w:t>1. </w:t>
      </w:r>
      <w:r w:rsidRPr="00BC03E5">
        <w:rPr>
          <w:rFonts w:ascii="Arial" w:hAnsi="Arial" w:cs="Arial"/>
          <w:sz w:val="24"/>
          <w:szCs w:val="24"/>
        </w:rPr>
        <w:t xml:space="preserve">Likwidacji przez zniszczenie składników majątku </w:t>
      </w:r>
      <w:r w:rsidR="00E1237F" w:rsidRPr="00BC03E5">
        <w:rPr>
          <w:rFonts w:ascii="Arial" w:hAnsi="Arial" w:cs="Arial"/>
          <w:sz w:val="24"/>
          <w:szCs w:val="24"/>
        </w:rPr>
        <w:t xml:space="preserve">dokonuje się w obecności co najmniej </w:t>
      </w:r>
      <w:r w:rsidR="00E91969" w:rsidRPr="00BC03E5">
        <w:rPr>
          <w:rFonts w:ascii="Arial" w:hAnsi="Arial" w:cs="Arial"/>
          <w:sz w:val="24"/>
          <w:szCs w:val="24"/>
        </w:rPr>
        <w:t xml:space="preserve">trzech członków </w:t>
      </w:r>
      <w:r w:rsidR="00E1237F" w:rsidRPr="00BC03E5">
        <w:rPr>
          <w:rFonts w:ascii="Arial" w:hAnsi="Arial" w:cs="Arial"/>
          <w:sz w:val="24"/>
          <w:szCs w:val="24"/>
        </w:rPr>
        <w:t xml:space="preserve">Komisji, w tym Przewodniczącego lub </w:t>
      </w:r>
      <w:r w:rsidR="003E26E9" w:rsidRPr="00BC03E5">
        <w:rPr>
          <w:rFonts w:ascii="Arial" w:hAnsi="Arial" w:cs="Arial"/>
          <w:sz w:val="24"/>
          <w:szCs w:val="24"/>
        </w:rPr>
        <w:t>Z</w:t>
      </w:r>
      <w:r w:rsidR="00E1237F" w:rsidRPr="00BC03E5">
        <w:rPr>
          <w:rFonts w:ascii="Arial" w:hAnsi="Arial" w:cs="Arial"/>
          <w:sz w:val="24"/>
          <w:szCs w:val="24"/>
        </w:rPr>
        <w:t>astępcy</w:t>
      </w:r>
      <w:r w:rsidR="003C1D0F" w:rsidRPr="00BC03E5">
        <w:rPr>
          <w:rFonts w:ascii="Arial" w:hAnsi="Arial" w:cs="Arial"/>
          <w:sz w:val="24"/>
          <w:szCs w:val="24"/>
        </w:rPr>
        <w:t xml:space="preserve"> Przewodniczącego</w:t>
      </w:r>
      <w:r w:rsidR="00E1237F" w:rsidRPr="00BC03E5">
        <w:rPr>
          <w:rFonts w:ascii="Arial" w:hAnsi="Arial" w:cs="Arial"/>
          <w:sz w:val="24"/>
          <w:szCs w:val="24"/>
        </w:rPr>
        <w:t xml:space="preserve">. </w:t>
      </w:r>
    </w:p>
    <w:p w14:paraId="7B0E85D8" w14:textId="61EEC12C" w:rsidR="002561DA" w:rsidRPr="00BC03E5" w:rsidRDefault="002561DA" w:rsidP="00BB24E0">
      <w:pPr>
        <w:spacing w:after="12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sz w:val="24"/>
          <w:szCs w:val="24"/>
        </w:rPr>
        <w:lastRenderedPageBreak/>
        <w:t>2. Protokoły</w:t>
      </w:r>
      <w:r w:rsidRPr="00BC03E5">
        <w:rPr>
          <w:rFonts w:ascii="Arial" w:hAnsi="Arial" w:cs="Arial"/>
        </w:rPr>
        <w:t xml:space="preserve"> </w:t>
      </w:r>
      <w:r w:rsidRPr="00BC03E5">
        <w:rPr>
          <w:rFonts w:ascii="Arial" w:hAnsi="Arial" w:cs="Arial"/>
          <w:sz w:val="24"/>
          <w:szCs w:val="24"/>
        </w:rPr>
        <w:t>dokumentujące wykonanie czynności likwidacyjnych są archiwizowane przez Referat Obsługi Urzędu.</w:t>
      </w:r>
    </w:p>
    <w:p w14:paraId="278A3FED" w14:textId="2B6B5EDF" w:rsidR="00E1237F" w:rsidRPr="00BC03E5" w:rsidRDefault="00E1237F" w:rsidP="00BB24E0">
      <w:pPr>
        <w:spacing w:after="12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4.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Komisja wykonując zadania, o których mowa w § 2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stosuje odpowiednio przepisy zarządzenia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nr</w:t>
      </w:r>
      <w:r w:rsidR="009742A3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287/2013 </w:t>
      </w:r>
      <w:r w:rsidR="00485E61" w:rsidRPr="00BC03E5">
        <w:rPr>
          <w:rFonts w:ascii="Arial" w:hAnsi="Arial" w:cs="Arial"/>
          <w:kern w:val="0"/>
          <w:sz w:val="24"/>
          <w:szCs w:val="24"/>
          <w14:ligatures w14:val="none"/>
        </w:rPr>
        <w:t>Prezydenta Miasta Włocławek z dnia 29 listopada 2013 r. w sprawie sposobu i trybu gospodarowania składnikami rzeczowymi majątku ruchomego Gminy Miasto Włocławek, w który wyposażone są jednostki budżetowe oraz zarządzenia nr 299/2018 Prezydenta Miasta Włocławek z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485E61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dnia 26 października 2018 r. </w:t>
      </w:r>
      <w:r w:rsidR="000E33DC" w:rsidRPr="00BC03E5">
        <w:rPr>
          <w:rFonts w:ascii="Arial" w:hAnsi="Arial" w:cs="Arial"/>
          <w:kern w:val="0"/>
          <w:sz w:val="24"/>
          <w:szCs w:val="24"/>
          <w14:ligatures w14:val="none"/>
        </w:rPr>
        <w:t>w</w:t>
      </w:r>
      <w:r w:rsidR="00485E61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sprawie wprowadzenia „Instrukcji sporządzania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="00485E61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obiegu i kontroli dokumentów księgowych w Urzędzie Miasta Włocławek”. </w:t>
      </w:r>
    </w:p>
    <w:p w14:paraId="5EA1D410" w14:textId="2091137D" w:rsidR="001B46EC" w:rsidRPr="00BC03E5" w:rsidRDefault="00485E61" w:rsidP="00BB24E0">
      <w:pPr>
        <w:pStyle w:val="Akapitzlist"/>
        <w:spacing w:after="120" w:line="288" w:lineRule="auto"/>
        <w:ind w:left="0" w:firstLine="284"/>
        <w:contextualSpacing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5.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Wykonanie zarządzenia </w:t>
      </w:r>
      <w:r w:rsidR="00C35EF2" w:rsidRPr="00BC03E5">
        <w:rPr>
          <w:rFonts w:ascii="Arial" w:hAnsi="Arial" w:cs="Arial"/>
          <w:kern w:val="0"/>
          <w:sz w:val="24"/>
          <w:szCs w:val="24"/>
          <w14:ligatures w14:val="none"/>
        </w:rPr>
        <w:t>powierza się człon</w:t>
      </w:r>
      <w:r w:rsidR="00ED45BF" w:rsidRPr="00BC03E5">
        <w:rPr>
          <w:rFonts w:ascii="Arial" w:hAnsi="Arial" w:cs="Arial"/>
          <w:kern w:val="0"/>
          <w:sz w:val="24"/>
          <w:szCs w:val="24"/>
          <w14:ligatures w14:val="none"/>
        </w:rPr>
        <w:t>k</w:t>
      </w:r>
      <w:r w:rsidR="00C35EF2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om Komisji </w:t>
      </w:r>
      <w:r w:rsidR="00ED45BF" w:rsidRPr="00BC03E5">
        <w:rPr>
          <w:rFonts w:ascii="Arial" w:hAnsi="Arial" w:cs="Arial"/>
          <w:kern w:val="0"/>
          <w:sz w:val="24"/>
          <w:szCs w:val="24"/>
          <w14:ligatures w14:val="none"/>
        </w:rPr>
        <w:t>i Zastępcy Dyrektora Wydziału Organizacyjno-Prawnego i Kadr – Kierownikowi Referatu Obsługi Urzędu</w:t>
      </w:r>
      <w:r w:rsidR="00C35EF2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26272922" w14:textId="4FA5EC69" w:rsidR="001B46EC" w:rsidRPr="00BC03E5" w:rsidRDefault="00C35EF2" w:rsidP="00BB24E0">
      <w:pPr>
        <w:spacing w:after="12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6.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Traci moc zarządzenie w 325/2016 Prezydenta Miasta Włocławek z dnia 8 listopada 2016 r. </w:t>
      </w:r>
      <w:r w:rsidR="00A30454" w:rsidRPr="00BC03E5">
        <w:rPr>
          <w:rFonts w:ascii="Arial" w:hAnsi="Arial" w:cs="Arial"/>
          <w:kern w:val="0"/>
          <w:sz w:val="24"/>
          <w:szCs w:val="24"/>
          <w14:ligatures w14:val="none"/>
        </w:rPr>
        <w:t>w sprawie powołania Komisji likwidacyjnej zużytych bądź zbędnych składników rzeczowych majątku ruchomego w</w:t>
      </w:r>
      <w:r w:rsidR="007A5338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A30454" w:rsidRPr="00BC03E5">
        <w:rPr>
          <w:rFonts w:ascii="Arial" w:hAnsi="Arial" w:cs="Arial"/>
          <w:kern w:val="0"/>
          <w:sz w:val="24"/>
          <w:szCs w:val="24"/>
          <w14:ligatures w14:val="none"/>
        </w:rPr>
        <w:t>Urzędzie Miasta Włocławek, z wyłączeniem oprogramowania, sprzętu i akcesoriów komputerowych, zmienione zarządzeniem nr 23/2022 Prezydenta Miasta Włocławek z dnia 28 stycznia 2022 r.</w:t>
      </w:r>
    </w:p>
    <w:p w14:paraId="1AE605AF" w14:textId="24CEA641" w:rsidR="00A30454" w:rsidRPr="00BC03E5" w:rsidRDefault="00A30454" w:rsidP="00BB24E0">
      <w:pPr>
        <w:spacing w:after="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7.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1.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Zarządzenie wchodzi w życie z dniem podpisania. </w:t>
      </w:r>
    </w:p>
    <w:p w14:paraId="71016191" w14:textId="1E0BA720" w:rsidR="00B74AE3" w:rsidRPr="00BC03E5" w:rsidRDefault="00A30454" w:rsidP="00BB24E0">
      <w:pPr>
        <w:spacing w:after="0" w:line="288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2.</w:t>
      </w:r>
      <w:r w:rsidR="00081EBE" w:rsidRPr="00BC03E5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Zarządzenie podlega podaniu do publicznej wiadomości poprzez ogłoszenie w Biuletynie</w:t>
      </w:r>
      <w:r w:rsidR="00BB24E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Informacji Publicznej Urzędu Miasta Włocławek.</w:t>
      </w:r>
    </w:p>
    <w:p w14:paraId="2E71126C" w14:textId="77777777" w:rsidR="00B74AE3" w:rsidRPr="00BC03E5" w:rsidRDefault="00B74AE3" w:rsidP="00BB24E0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br w:type="page"/>
      </w:r>
    </w:p>
    <w:p w14:paraId="0DA52A29" w14:textId="77777777" w:rsidR="003F1EE8" w:rsidRPr="00BC03E5" w:rsidRDefault="003F1EE8" w:rsidP="00BB24E0">
      <w:pPr>
        <w:spacing w:after="240" w:line="288" w:lineRule="auto"/>
        <w:outlineLvl w:val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>Uzasadnienie</w:t>
      </w:r>
    </w:p>
    <w:p w14:paraId="1D06137E" w14:textId="0386BB5E" w:rsidR="0034231C" w:rsidRPr="00BC03E5" w:rsidRDefault="003F1EE8" w:rsidP="00BB24E0">
      <w:pPr>
        <w:spacing w:after="0" w:line="288" w:lineRule="auto"/>
        <w:ind w:firstLine="426"/>
        <w:rPr>
          <w:rFonts w:ascii="Arial" w:hAnsi="Arial" w:cs="Arial"/>
          <w:kern w:val="0"/>
          <w:sz w:val="24"/>
          <w:szCs w:val="24"/>
          <w14:ligatures w14:val="none"/>
        </w:rPr>
      </w:pP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>Zarządzeniem nr 287/2013 Prezydenta Miasta Włocławek z dnia 29 listopada 2013 r.</w:t>
      </w:r>
      <w:r w:rsidR="0034231C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Prezydent Miasta Włocławek ustalił sposób i tryb gospodarowania składnikami rzeczowymi majątku ruchomego Gminy Miasto Włocławek, w który wyposażone są jednostki budżetowe</w:t>
      </w:r>
      <w:r w:rsidR="007E74F4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, a </w:t>
      </w:r>
      <w:r w:rsidR="0034231C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zarządzeniem </w:t>
      </w:r>
      <w:r w:rsidR="002E399D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nr </w:t>
      </w:r>
      <w:r w:rsidR="0034231C" w:rsidRPr="00BC03E5">
        <w:rPr>
          <w:rFonts w:ascii="Arial" w:hAnsi="Arial" w:cs="Arial"/>
          <w:kern w:val="0"/>
          <w:sz w:val="24"/>
          <w:szCs w:val="24"/>
          <w14:ligatures w14:val="none"/>
        </w:rPr>
        <w:t>325/2016 z dnia 8 listopada 2016 r.</w:t>
      </w:r>
      <w:r w:rsidR="00662E70" w:rsidRPr="00BC03E5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="0034231C" w:rsidRPr="00BC03E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662E70" w:rsidRPr="00BC03E5">
        <w:rPr>
          <w:rFonts w:ascii="Arial" w:hAnsi="Arial" w:cs="Arial"/>
          <w:kern w:val="0"/>
          <w:sz w:val="24"/>
          <w:szCs w:val="24"/>
          <w14:ligatures w14:val="none"/>
        </w:rPr>
        <w:t>zmienionym zarządzeniem nr 23/2022 Prezydenta Miasta Włocławek z dnia 28 stycznia 2022 r.,</w:t>
      </w:r>
      <w:r w:rsidR="00BB24E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4231C" w:rsidRPr="00BC03E5">
        <w:rPr>
          <w:rFonts w:ascii="Arial" w:hAnsi="Arial" w:cs="Arial"/>
          <w:kern w:val="0"/>
          <w:sz w:val="24"/>
          <w:szCs w:val="24"/>
          <w14:ligatures w14:val="none"/>
        </w:rPr>
        <w:t>powołał Komisję likwidacyjną zużytych bądź zbędnych składników rzeczowych majątku ruchomego w Urzędzie Miasta Włocławek, z wyłączeniem oprogramowania, sprzętu i akcesoriów komputerowych.</w:t>
      </w:r>
      <w:r w:rsidR="00BB24E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3AFD6D60" w14:textId="2D969A6E" w:rsidR="00593AC1" w:rsidRPr="00BB24E0" w:rsidRDefault="0034231C" w:rsidP="00BB24E0">
      <w:pPr>
        <w:spacing w:line="288" w:lineRule="auto"/>
        <w:ind w:firstLine="426"/>
        <w:rPr>
          <w:rFonts w:ascii="Arial" w:hAnsi="Arial" w:cs="Arial"/>
          <w:sz w:val="24"/>
          <w:szCs w:val="24"/>
        </w:rPr>
      </w:pPr>
      <w:r w:rsidRPr="00BC03E5">
        <w:rPr>
          <w:rFonts w:ascii="Arial" w:hAnsi="Arial" w:cs="Arial"/>
          <w:sz w:val="24"/>
          <w:szCs w:val="24"/>
        </w:rPr>
        <w:t xml:space="preserve">Wobec konieczności </w:t>
      </w:r>
      <w:r w:rsidR="00CB6418" w:rsidRPr="00BC03E5">
        <w:rPr>
          <w:rFonts w:ascii="Arial" w:hAnsi="Arial" w:cs="Arial"/>
          <w:sz w:val="24"/>
          <w:szCs w:val="24"/>
        </w:rPr>
        <w:t>uszczegółowienia</w:t>
      </w:r>
      <w:r w:rsidRPr="00BC03E5">
        <w:rPr>
          <w:rFonts w:ascii="Arial" w:hAnsi="Arial" w:cs="Arial"/>
          <w:sz w:val="24"/>
          <w:szCs w:val="24"/>
        </w:rPr>
        <w:t xml:space="preserve"> zadań </w:t>
      </w:r>
      <w:r w:rsidR="00B452EF" w:rsidRPr="00BC03E5">
        <w:rPr>
          <w:rFonts w:ascii="Arial" w:hAnsi="Arial" w:cs="Arial"/>
          <w:sz w:val="24"/>
          <w:szCs w:val="24"/>
        </w:rPr>
        <w:t xml:space="preserve">i </w:t>
      </w:r>
      <w:r w:rsidR="004A5583" w:rsidRPr="00BC03E5">
        <w:rPr>
          <w:rFonts w:ascii="Arial" w:hAnsi="Arial" w:cs="Arial"/>
          <w:sz w:val="24"/>
          <w:szCs w:val="24"/>
        </w:rPr>
        <w:t>zasad</w:t>
      </w:r>
      <w:r w:rsidR="00B452EF" w:rsidRPr="00BC03E5">
        <w:rPr>
          <w:rFonts w:ascii="Arial" w:hAnsi="Arial" w:cs="Arial"/>
          <w:sz w:val="24"/>
          <w:szCs w:val="24"/>
        </w:rPr>
        <w:t xml:space="preserve"> działania </w:t>
      </w:r>
      <w:r w:rsidRPr="00BC03E5">
        <w:rPr>
          <w:rFonts w:ascii="Arial" w:hAnsi="Arial" w:cs="Arial"/>
          <w:sz w:val="24"/>
          <w:szCs w:val="24"/>
        </w:rPr>
        <w:t>Komisji likwidacyjnej uwzględniając</w:t>
      </w:r>
      <w:r w:rsidR="00B452EF" w:rsidRPr="00BC03E5">
        <w:rPr>
          <w:rFonts w:ascii="Arial" w:hAnsi="Arial" w:cs="Arial"/>
          <w:sz w:val="24"/>
          <w:szCs w:val="24"/>
        </w:rPr>
        <w:t xml:space="preserve">ych </w:t>
      </w:r>
      <w:r w:rsidRPr="00BC03E5">
        <w:rPr>
          <w:rFonts w:ascii="Arial" w:hAnsi="Arial" w:cs="Arial"/>
          <w:sz w:val="24"/>
          <w:szCs w:val="24"/>
        </w:rPr>
        <w:t>obowiązujące w</w:t>
      </w:r>
      <w:r w:rsidR="009742A3" w:rsidRPr="00BC03E5">
        <w:rPr>
          <w:rFonts w:ascii="Arial" w:hAnsi="Arial" w:cs="Arial"/>
          <w:sz w:val="24"/>
          <w:szCs w:val="24"/>
        </w:rPr>
        <w:t xml:space="preserve"> </w:t>
      </w:r>
      <w:r w:rsidRPr="00BC03E5">
        <w:rPr>
          <w:rFonts w:ascii="Arial" w:hAnsi="Arial" w:cs="Arial"/>
          <w:sz w:val="24"/>
          <w:szCs w:val="24"/>
        </w:rPr>
        <w:t>Urzędzie uregulowania uzasadnion</w:t>
      </w:r>
      <w:r w:rsidR="0047515C" w:rsidRPr="00BC03E5">
        <w:rPr>
          <w:rFonts w:ascii="Arial" w:hAnsi="Arial" w:cs="Arial"/>
          <w:sz w:val="24"/>
          <w:szCs w:val="24"/>
        </w:rPr>
        <w:t>e</w:t>
      </w:r>
      <w:r w:rsidRPr="00BC03E5">
        <w:rPr>
          <w:rFonts w:ascii="Arial" w:hAnsi="Arial" w:cs="Arial"/>
          <w:sz w:val="24"/>
          <w:szCs w:val="24"/>
        </w:rPr>
        <w:t xml:space="preserve"> jest wydanie niniejszego zarządzenia.</w:t>
      </w:r>
    </w:p>
    <w:sectPr w:rsidR="00593AC1" w:rsidRPr="00BB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CB8"/>
    <w:multiLevelType w:val="hybridMultilevel"/>
    <w:tmpl w:val="74123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ED6"/>
    <w:multiLevelType w:val="hybridMultilevel"/>
    <w:tmpl w:val="ACEC7A1A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521DE9"/>
    <w:multiLevelType w:val="hybridMultilevel"/>
    <w:tmpl w:val="BFEAE824"/>
    <w:lvl w:ilvl="0" w:tplc="F7EC9EB2">
      <w:start w:val="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16EB"/>
    <w:multiLevelType w:val="hybridMultilevel"/>
    <w:tmpl w:val="2B4C9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541E"/>
    <w:multiLevelType w:val="hybridMultilevel"/>
    <w:tmpl w:val="9BDA6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CB5"/>
    <w:multiLevelType w:val="hybridMultilevel"/>
    <w:tmpl w:val="02E0A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4AA7"/>
    <w:multiLevelType w:val="hybridMultilevel"/>
    <w:tmpl w:val="68CA85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EF396A"/>
    <w:multiLevelType w:val="hybridMultilevel"/>
    <w:tmpl w:val="87D203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038834">
    <w:abstractNumId w:val="0"/>
  </w:num>
  <w:num w:numId="2" w16cid:durableId="1657299560">
    <w:abstractNumId w:val="6"/>
  </w:num>
  <w:num w:numId="3" w16cid:durableId="168302387">
    <w:abstractNumId w:val="4"/>
  </w:num>
  <w:num w:numId="4" w16cid:durableId="237709752">
    <w:abstractNumId w:val="7"/>
  </w:num>
  <w:num w:numId="5" w16cid:durableId="289240417">
    <w:abstractNumId w:val="3"/>
  </w:num>
  <w:num w:numId="6" w16cid:durableId="1070348935">
    <w:abstractNumId w:val="5"/>
  </w:num>
  <w:num w:numId="7" w16cid:durableId="1125000663">
    <w:abstractNumId w:val="1"/>
  </w:num>
  <w:num w:numId="8" w16cid:durableId="59239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C1"/>
    <w:rsid w:val="00013AB4"/>
    <w:rsid w:val="00081EBE"/>
    <w:rsid w:val="00096635"/>
    <w:rsid w:val="000A0B9B"/>
    <w:rsid w:val="000C6EB0"/>
    <w:rsid w:val="000E2E9F"/>
    <w:rsid w:val="000E33DC"/>
    <w:rsid w:val="000E633F"/>
    <w:rsid w:val="000F4632"/>
    <w:rsid w:val="00122DAF"/>
    <w:rsid w:val="001415BE"/>
    <w:rsid w:val="001968C4"/>
    <w:rsid w:val="001A4B99"/>
    <w:rsid w:val="001B46EC"/>
    <w:rsid w:val="00237F27"/>
    <w:rsid w:val="00240BF4"/>
    <w:rsid w:val="00255C92"/>
    <w:rsid w:val="002561DA"/>
    <w:rsid w:val="0027209E"/>
    <w:rsid w:val="002A2348"/>
    <w:rsid w:val="002E399D"/>
    <w:rsid w:val="002E5E7C"/>
    <w:rsid w:val="0034231C"/>
    <w:rsid w:val="00354E3E"/>
    <w:rsid w:val="003651B3"/>
    <w:rsid w:val="003C0FCF"/>
    <w:rsid w:val="003C1D0F"/>
    <w:rsid w:val="003D4AEE"/>
    <w:rsid w:val="003E26E9"/>
    <w:rsid w:val="003F1EE8"/>
    <w:rsid w:val="00403C9C"/>
    <w:rsid w:val="00432BDD"/>
    <w:rsid w:val="004476FC"/>
    <w:rsid w:val="00457574"/>
    <w:rsid w:val="0047515C"/>
    <w:rsid w:val="00485E61"/>
    <w:rsid w:val="004A5583"/>
    <w:rsid w:val="004A6237"/>
    <w:rsid w:val="005502EF"/>
    <w:rsid w:val="00585A25"/>
    <w:rsid w:val="00593AC1"/>
    <w:rsid w:val="00594256"/>
    <w:rsid w:val="005D7925"/>
    <w:rsid w:val="00625270"/>
    <w:rsid w:val="006268FD"/>
    <w:rsid w:val="006346B0"/>
    <w:rsid w:val="00662E70"/>
    <w:rsid w:val="00666626"/>
    <w:rsid w:val="006A27AD"/>
    <w:rsid w:val="006F1F12"/>
    <w:rsid w:val="00740224"/>
    <w:rsid w:val="007A5338"/>
    <w:rsid w:val="007E74F4"/>
    <w:rsid w:val="00885F7D"/>
    <w:rsid w:val="008C6A5E"/>
    <w:rsid w:val="00907F36"/>
    <w:rsid w:val="009742A3"/>
    <w:rsid w:val="00986A89"/>
    <w:rsid w:val="009A60D4"/>
    <w:rsid w:val="009E743B"/>
    <w:rsid w:val="00A21D7C"/>
    <w:rsid w:val="00A30454"/>
    <w:rsid w:val="00A61FDA"/>
    <w:rsid w:val="00B452EF"/>
    <w:rsid w:val="00B4530B"/>
    <w:rsid w:val="00B74AE3"/>
    <w:rsid w:val="00B81E50"/>
    <w:rsid w:val="00B96A8F"/>
    <w:rsid w:val="00BA1224"/>
    <w:rsid w:val="00BB24E0"/>
    <w:rsid w:val="00BC03E5"/>
    <w:rsid w:val="00BD6124"/>
    <w:rsid w:val="00C35EF2"/>
    <w:rsid w:val="00CB6418"/>
    <w:rsid w:val="00D73E62"/>
    <w:rsid w:val="00DD110D"/>
    <w:rsid w:val="00E1237F"/>
    <w:rsid w:val="00E148DA"/>
    <w:rsid w:val="00E40C77"/>
    <w:rsid w:val="00E60907"/>
    <w:rsid w:val="00E91969"/>
    <w:rsid w:val="00ED45BF"/>
    <w:rsid w:val="00F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2DFB"/>
  <w15:chartTrackingRefBased/>
  <w15:docId w15:val="{9C7C3CA3-1715-4B54-B109-AD97CD72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438/2023 Prezydenta Miasta Włocławek z dn. 8 grudnia 2023 r.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438/2023 Prezydenta Miasta Włocławek z dn. 8 grudnia 2023 r.</dc:title>
  <dc:subject/>
  <dc:creator>Karolina Budziszewska</dc:creator>
  <cp:keywords>Zarządzenie Prezydenta Miasta Włocławek</cp:keywords>
  <dc:description/>
  <cp:lastModifiedBy>Łukasz Stolarski</cp:lastModifiedBy>
  <cp:revision>38</cp:revision>
  <cp:lastPrinted>2023-12-04T12:14:00Z</cp:lastPrinted>
  <dcterms:created xsi:type="dcterms:W3CDTF">2023-10-12T10:30:00Z</dcterms:created>
  <dcterms:modified xsi:type="dcterms:W3CDTF">2023-12-11T12:21:00Z</dcterms:modified>
</cp:coreProperties>
</file>