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BFBC" w14:textId="05264C35" w:rsidR="0041582B" w:rsidRPr="007E6F90" w:rsidRDefault="0041582B" w:rsidP="003A1FF2">
      <w:pPr>
        <w:spacing w:line="288" w:lineRule="auto"/>
        <w:outlineLvl w:val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Zarządzenie nr </w:t>
      </w:r>
      <w:r w:rsid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440/2023</w:t>
      </w:r>
      <w:r w:rsidR="003A1F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Prezydenta Miasta Włocławek </w:t>
      </w:r>
      <w:r w:rsidR="003A1FF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 dnia </w:t>
      </w:r>
      <w:r w:rsid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8 grudnia 2023 r.</w:t>
      </w:r>
    </w:p>
    <w:p w14:paraId="49C8D6B5" w14:textId="582BC71F" w:rsidR="000C7E6B" w:rsidRPr="007E6F90" w:rsidRDefault="000C7E6B" w:rsidP="003A1FF2">
      <w:pPr>
        <w:spacing w:after="240" w:line="288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w sprawie powołania Komisji likwidacyjnej </w:t>
      </w:r>
      <w:bookmarkStart w:id="0" w:name="_Hlk150432322"/>
      <w:r w:rsidR="0041582B"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zużytego lub zbędnego sprzętu informatycznego oraz oprogramowania</w:t>
      </w:r>
      <w:bookmarkEnd w:id="0"/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214C59"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w Urzędzie </w:t>
      </w: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Miasta Włocławek</w:t>
      </w:r>
    </w:p>
    <w:p w14:paraId="3CA48D4C" w14:textId="6562CAD6" w:rsidR="0041582B" w:rsidRPr="007E6F90" w:rsidRDefault="0041582B" w:rsidP="003A1FF2">
      <w:pPr>
        <w:spacing w:after="200" w:line="288" w:lineRule="auto"/>
        <w:ind w:firstLine="284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1" w:name="OLE_LINK36"/>
      <w:bookmarkStart w:id="2" w:name="OLE_LINK37"/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Na podstawie art. 30 ust. 2 pkt 3 i art. 33 ust. 3 ustawy z dnia 8 marca 1990 r. o samorządzie gminnym (Dz.U. z 2023 r. poz. 40, 572, 1463 i 1688)</w:t>
      </w:r>
      <w:r w:rsidR="001F1E0F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oraz art. 69 ust. 1 pkt 2 ustawy z dnia 27 sierpnia 2009 r. o finansach publicznych (Dz.U. z 2023 r. poz. 1270, 1273, 1407, 1641, 1693 i 1872), w związku z zarządzeniem nr 287/2013 Prezydenta Miasta Włocławek z dnia 29 listopada 2013 r. w sprawie sposobu i trybu gospodarowania składnikami rzeczowymi majątku ruchomego Gminy Miasto Włocławek, w który wyposażone są jednostki budżetowe, zarządza się, co następuje</w:t>
      </w: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4DD36A08" w14:textId="311A48C4" w:rsidR="007E5060" w:rsidRPr="007E6F90" w:rsidRDefault="007E5060" w:rsidP="003A1FF2">
      <w:pPr>
        <w:spacing w:after="0" w:line="288" w:lineRule="auto"/>
        <w:ind w:firstLine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§</w:t>
      </w:r>
      <w:r w:rsidR="0041582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1.</w:t>
      </w:r>
      <w:r w:rsidR="0041582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1.</w:t>
      </w:r>
      <w:r w:rsidR="0041582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Powołuje się Komisję likwidacyjną </w:t>
      </w:r>
      <w:r w:rsidR="0041582B" w:rsidRPr="007E6F90">
        <w:rPr>
          <w:rFonts w:ascii="Arial" w:hAnsi="Arial" w:cs="Arial"/>
          <w:kern w:val="0"/>
          <w:sz w:val="24"/>
          <w:szCs w:val="24"/>
          <w14:ligatures w14:val="none"/>
        </w:rPr>
        <w:t>zużytego lub zbędnego sprzętu informatycznego oraz oprogramowania</w:t>
      </w:r>
      <w:r w:rsidR="001F1E0F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14C59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w Urzędzie 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Miasta Włocławek, zwaną dalej Komisją.</w:t>
      </w:r>
    </w:p>
    <w:p w14:paraId="42979EEE" w14:textId="4AD87D51" w:rsidR="007E5060" w:rsidRPr="007E6F90" w:rsidRDefault="0041582B" w:rsidP="003A1FF2">
      <w:pPr>
        <w:spacing w:after="0" w:line="288" w:lineRule="auto"/>
        <w:ind w:firstLine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2. </w:t>
      </w:r>
      <w:r w:rsidR="007E5060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Ustala się skład osobowy Komisji:</w:t>
      </w:r>
    </w:p>
    <w:p w14:paraId="4DB8EB20" w14:textId="5D1AFE50" w:rsidR="007E5060" w:rsidRPr="007E6F90" w:rsidRDefault="008B7AAD" w:rsidP="003A1FF2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Pan Marcin Idryan – Przewodniczący</w:t>
      </w:r>
      <w:r w:rsidR="00C35DF3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795B0463" w14:textId="1A826464" w:rsidR="008B7AAD" w:rsidRPr="007E6F90" w:rsidRDefault="008B7AAD" w:rsidP="003A1FF2">
      <w:pPr>
        <w:pStyle w:val="Akapitzlist"/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Pan Marcin Pyszorski – Zastępca Przewodniczącego</w:t>
      </w:r>
      <w:r w:rsidR="00C35DF3" w:rsidRPr="007E6F90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4A20FC39" w14:textId="586B7669" w:rsidR="007E5060" w:rsidRPr="007E6F90" w:rsidRDefault="00C35DF3" w:rsidP="003A1FF2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Pani Marta Błasiak – </w:t>
      </w:r>
      <w:r w:rsidR="0041582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c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złonek;</w:t>
      </w:r>
    </w:p>
    <w:p w14:paraId="2F946956" w14:textId="03242EB3" w:rsidR="007E5060" w:rsidRPr="007E6F90" w:rsidRDefault="00C35DF3" w:rsidP="003A1FF2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Pan Piotr Oczachowski </w:t>
      </w:r>
      <w:r w:rsidR="000567E8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–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41582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c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złonek</w:t>
      </w:r>
      <w:r w:rsidR="000567E8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6B99D3B1" w14:textId="56C0A6E6" w:rsidR="007E5060" w:rsidRPr="007E6F90" w:rsidRDefault="00C35DF3" w:rsidP="003A1FF2">
      <w:pPr>
        <w:numPr>
          <w:ilvl w:val="0"/>
          <w:numId w:val="5"/>
        </w:numPr>
        <w:tabs>
          <w:tab w:val="left" w:pos="851"/>
        </w:tabs>
        <w:spacing w:after="120" w:line="288" w:lineRule="auto"/>
        <w:ind w:left="567" w:firstLine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Pan </w:t>
      </w:r>
      <w:r w:rsidR="005566A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Zbigniew Kazimierczyk </w:t>
      </w:r>
      <w:r w:rsidR="000567E8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–</w:t>
      </w:r>
      <w:r w:rsidR="005566A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41582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c</w:t>
      </w:r>
      <w:r w:rsidR="005566AB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złonek</w:t>
      </w:r>
      <w:r w:rsidR="000567E8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0A31B600" w14:textId="342B66E3" w:rsidR="00685250" w:rsidRPr="007E6F90" w:rsidRDefault="00685250" w:rsidP="003A1FF2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0451FF" w:rsidRPr="007E6F90">
        <w:rPr>
          <w:rFonts w:ascii="Arial" w:hAnsi="Arial" w:cs="Arial"/>
          <w:kern w:val="0"/>
          <w:sz w:val="24"/>
          <w:szCs w:val="24"/>
          <w14:ligatures w14:val="none"/>
        </w:rPr>
        <w:t> 2. 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Do zadań Komisji należy:</w:t>
      </w:r>
    </w:p>
    <w:p w14:paraId="301FC1BE" w14:textId="2AF35EE0" w:rsidR="00685250" w:rsidRPr="007E6F90" w:rsidRDefault="00685250" w:rsidP="003A1FF2">
      <w:pPr>
        <w:pStyle w:val="Akapitzlist"/>
        <w:numPr>
          <w:ilvl w:val="0"/>
          <w:numId w:val="9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ustalanie we współpracy z </w:t>
      </w:r>
      <w:r w:rsidR="000451FF" w:rsidRPr="007E6F90">
        <w:rPr>
          <w:rFonts w:ascii="Arial" w:hAnsi="Arial" w:cs="Arial"/>
          <w:kern w:val="0"/>
          <w:sz w:val="24"/>
          <w:szCs w:val="24"/>
          <w14:ligatures w14:val="none"/>
        </w:rPr>
        <w:t>Wydziałem Informatyki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termin</w:t>
      </w:r>
      <w:r w:rsidR="000451FF" w:rsidRPr="007E6F90">
        <w:rPr>
          <w:rFonts w:ascii="Arial" w:hAnsi="Arial" w:cs="Arial"/>
          <w:kern w:val="0"/>
          <w:sz w:val="24"/>
          <w:szCs w:val="24"/>
          <w14:ligatures w14:val="none"/>
        </w:rPr>
        <w:t>u i sposobu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przeprowadzenia likwidacji przez zniszczenie</w:t>
      </w:r>
      <w:r w:rsidR="001F1E0F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14C59" w:rsidRPr="007E6F90">
        <w:rPr>
          <w:rFonts w:ascii="Arial" w:hAnsi="Arial" w:cs="Arial"/>
          <w:kern w:val="0"/>
          <w:sz w:val="24"/>
          <w:szCs w:val="24"/>
          <w14:ligatures w14:val="none"/>
        </w:rPr>
        <w:t>zużytego lub zbędnego sprzętu informatycznego oraz oprogramowania</w:t>
      </w:r>
      <w:r w:rsidR="00357BBA" w:rsidRPr="007E6F90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EE751D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zwanych dalej składnikami majątku,</w:t>
      </w:r>
      <w:r w:rsidR="00214C59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wskazanych jako przeznaczone do likwidacji przez zniszczenie w protokołach Komisji do oceny przydatności do dalszego użytkowania sprzętu informatycznego oraz oprogramowania, w które wyposażony jest Urząd Miasta Włocławek;</w:t>
      </w:r>
    </w:p>
    <w:p w14:paraId="4D586226" w14:textId="1A390F07" w:rsidR="00685250" w:rsidRPr="007E6F90" w:rsidRDefault="00685250" w:rsidP="003A1FF2">
      <w:pPr>
        <w:pStyle w:val="Akapitzlist"/>
        <w:numPr>
          <w:ilvl w:val="0"/>
          <w:numId w:val="9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obecność przy fizycznej likwidacji składników majątku i nadzorowanie jej przebiegu,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w szczególności przez sprawdzenie zgodności numerów inwentarzowych </w:t>
      </w:r>
      <w:r w:rsidR="001F1E0F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faktycznie 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niszczonych składników majątku z </w:t>
      </w:r>
      <w:r w:rsidR="001F1E0F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numerami inwentarzowymi 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wskazanymi w protokołach</w:t>
      </w:r>
      <w:r w:rsidR="006C2D5D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o których mowa w pkt. 1;</w:t>
      </w:r>
    </w:p>
    <w:p w14:paraId="02E7A6D3" w14:textId="429FE508" w:rsidR="007E5060" w:rsidRPr="007E6F90" w:rsidRDefault="00685250" w:rsidP="003A1FF2">
      <w:pPr>
        <w:pStyle w:val="Akapitzlist"/>
        <w:numPr>
          <w:ilvl w:val="0"/>
          <w:numId w:val="9"/>
        </w:numPr>
        <w:tabs>
          <w:tab w:val="left" w:pos="851"/>
        </w:tabs>
        <w:spacing w:after="120" w:line="288" w:lineRule="auto"/>
        <w:ind w:left="567" w:firstLine="0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sporządzanie protokołów dokumentujących wykonanie czynności likwidacyjnych.</w:t>
      </w:r>
    </w:p>
    <w:p w14:paraId="592593F4" w14:textId="17D6A2A4" w:rsidR="001F1E0F" w:rsidRPr="007E6F90" w:rsidRDefault="00C50A43" w:rsidP="003A1FF2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6C2D5D" w:rsidRPr="007E6F90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="001F1E0F" w:rsidRPr="007E6F90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="006C2D5D" w:rsidRPr="007E6F90">
        <w:rPr>
          <w:rFonts w:ascii="Arial" w:hAnsi="Arial" w:cs="Arial"/>
          <w:sz w:val="24"/>
          <w:szCs w:val="24"/>
        </w:rPr>
        <w:t> </w:t>
      </w:r>
      <w:r w:rsidR="00EB1E62" w:rsidRPr="007E6F90">
        <w:rPr>
          <w:rFonts w:ascii="Arial" w:hAnsi="Arial" w:cs="Arial"/>
          <w:sz w:val="24"/>
          <w:szCs w:val="24"/>
        </w:rPr>
        <w:t>1. </w:t>
      </w:r>
      <w:r w:rsidRPr="007E6F90">
        <w:rPr>
          <w:rFonts w:ascii="Arial" w:hAnsi="Arial" w:cs="Arial"/>
          <w:sz w:val="24"/>
          <w:szCs w:val="24"/>
        </w:rPr>
        <w:t xml:space="preserve">Likwidacji przez zniszczenie składników majątku dokonuje się w obecności co najmniej </w:t>
      </w:r>
      <w:r w:rsidR="006C2D5D" w:rsidRPr="007E6F90">
        <w:rPr>
          <w:rFonts w:ascii="Arial" w:hAnsi="Arial" w:cs="Arial"/>
          <w:sz w:val="24"/>
          <w:szCs w:val="24"/>
        </w:rPr>
        <w:t xml:space="preserve">trzech członków </w:t>
      </w:r>
      <w:r w:rsidRPr="007E6F90">
        <w:rPr>
          <w:rFonts w:ascii="Arial" w:hAnsi="Arial" w:cs="Arial"/>
          <w:sz w:val="24"/>
          <w:szCs w:val="24"/>
        </w:rPr>
        <w:t>Komisji, w tym Przewodniczącego lub Zastępcy</w:t>
      </w:r>
      <w:r w:rsidR="006C2D5D" w:rsidRPr="007E6F90">
        <w:rPr>
          <w:rFonts w:ascii="Arial" w:hAnsi="Arial" w:cs="Arial"/>
          <w:sz w:val="24"/>
          <w:szCs w:val="24"/>
        </w:rPr>
        <w:t xml:space="preserve"> Przewodniczącego</w:t>
      </w:r>
      <w:r w:rsidRPr="007E6F90">
        <w:rPr>
          <w:rFonts w:ascii="Arial" w:hAnsi="Arial" w:cs="Arial"/>
          <w:sz w:val="24"/>
          <w:szCs w:val="24"/>
        </w:rPr>
        <w:t>.</w:t>
      </w:r>
    </w:p>
    <w:p w14:paraId="7A2594BA" w14:textId="0ACFECEF" w:rsidR="00C50A43" w:rsidRPr="007E6F90" w:rsidRDefault="001F1E0F" w:rsidP="003A1FF2">
      <w:pPr>
        <w:spacing w:after="12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sz w:val="24"/>
          <w:szCs w:val="24"/>
        </w:rPr>
        <w:t>2.</w:t>
      </w:r>
      <w:r w:rsidR="00EB1E62" w:rsidRPr="007E6F90">
        <w:rPr>
          <w:rFonts w:ascii="Arial" w:hAnsi="Arial" w:cs="Arial"/>
          <w:sz w:val="24"/>
          <w:szCs w:val="24"/>
        </w:rPr>
        <w:t> </w:t>
      </w:r>
      <w:r w:rsidRPr="007E6F90">
        <w:rPr>
          <w:rFonts w:ascii="Arial" w:hAnsi="Arial" w:cs="Arial"/>
          <w:sz w:val="24"/>
          <w:szCs w:val="24"/>
        </w:rPr>
        <w:t>Protokoły dokumentujące</w:t>
      </w:r>
      <w:r w:rsidR="00C50A43" w:rsidRPr="007E6F90">
        <w:rPr>
          <w:rFonts w:ascii="Arial" w:hAnsi="Arial" w:cs="Arial"/>
          <w:sz w:val="24"/>
          <w:szCs w:val="24"/>
        </w:rPr>
        <w:t xml:space="preserve"> </w:t>
      </w:r>
      <w:r w:rsidRPr="007E6F90">
        <w:rPr>
          <w:rFonts w:ascii="Arial" w:hAnsi="Arial" w:cs="Arial"/>
          <w:sz w:val="24"/>
          <w:szCs w:val="24"/>
        </w:rPr>
        <w:t>wykonanie czynności likwidacyjnych są archiwizowane przez Wydział</w:t>
      </w:r>
      <w:r w:rsidR="00B40AC5" w:rsidRPr="007E6F90">
        <w:rPr>
          <w:rFonts w:ascii="Arial" w:hAnsi="Arial" w:cs="Arial"/>
          <w:sz w:val="24"/>
          <w:szCs w:val="24"/>
        </w:rPr>
        <w:t xml:space="preserve"> Informatyki.</w:t>
      </w:r>
    </w:p>
    <w:p w14:paraId="0C90D56F" w14:textId="56451E9B" w:rsidR="007A3DAE" w:rsidRPr="007E6F90" w:rsidRDefault="00E9554A" w:rsidP="003A1FF2">
      <w:pPr>
        <w:spacing w:after="12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§</w:t>
      </w:r>
      <w:r w:rsidR="00212F80" w:rsidRPr="007E6F90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4.</w:t>
      </w:r>
      <w:r w:rsidR="00212F80" w:rsidRPr="007E6F90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Komisja wykonując zadania, o których mowa w § 2</w:t>
      </w:r>
      <w:r w:rsidR="00212F80" w:rsidRPr="007E6F90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stosuje odpowiednio przepisy </w:t>
      </w:r>
      <w:proofErr w:type="spellStart"/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zarządzenianr</w:t>
      </w:r>
      <w:proofErr w:type="spellEnd"/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287/2013 Prezydenta Miasta Włocławek z dnia 29 listopada 2013 r. w sprawie sposobu i trybu gospodarowania składnikami rzeczowymi majątku ruchomego Gminy Miasto Włocławek, w który wyposażone są jednostki budżetowe oraz zarządzenia nr 299/2018 Prezydenta Miasta Włocławek z</w:t>
      </w:r>
      <w:r w:rsidR="00212F80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dnia 26 października 2018 r. </w:t>
      </w:r>
      <w:r w:rsidR="00212F80" w:rsidRPr="007E6F90">
        <w:rPr>
          <w:rFonts w:ascii="Arial" w:hAnsi="Arial" w:cs="Arial"/>
          <w:kern w:val="0"/>
          <w:sz w:val="24"/>
          <w:szCs w:val="24"/>
          <w14:ligatures w14:val="none"/>
        </w:rPr>
        <w:t>w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sprawie wprowadzenia „Instrukcji sporządzania</w:t>
      </w:r>
      <w:r w:rsidR="00212F80" w:rsidRPr="007E6F90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obiegu i kontroli dokumentów księgowych w Urzędzie Miasta Włocławek”. </w:t>
      </w:r>
    </w:p>
    <w:p w14:paraId="2B21EE95" w14:textId="3D8FF209" w:rsidR="00EE751D" w:rsidRPr="007E6F90" w:rsidRDefault="00F31B46" w:rsidP="003A1FF2">
      <w:pPr>
        <w:spacing w:after="12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EE751D" w:rsidRPr="007E6F90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="00597605" w:rsidRPr="007E6F90">
        <w:rPr>
          <w:rFonts w:ascii="Arial" w:hAnsi="Arial" w:cs="Arial"/>
          <w:kern w:val="0"/>
          <w:sz w:val="24"/>
          <w:szCs w:val="24"/>
          <w14:ligatures w14:val="none"/>
        </w:rPr>
        <w:t>5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="00EE751D" w:rsidRPr="007E6F90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="001A4EB1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Wykonanie zarządzenia powierza się członkom Komisji </w:t>
      </w:r>
      <w:r w:rsidR="00B40AC5" w:rsidRPr="007E6F90">
        <w:rPr>
          <w:rFonts w:ascii="Arial" w:hAnsi="Arial" w:cs="Arial"/>
          <w:kern w:val="0"/>
          <w:sz w:val="24"/>
          <w:szCs w:val="24"/>
          <w14:ligatures w14:val="none"/>
        </w:rPr>
        <w:t>i Dyrektorowi</w:t>
      </w:r>
      <w:r w:rsid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B40AC5" w:rsidRPr="007E6F90">
        <w:rPr>
          <w:rFonts w:ascii="Arial" w:hAnsi="Arial" w:cs="Arial"/>
          <w:kern w:val="0"/>
          <w:sz w:val="24"/>
          <w:szCs w:val="24"/>
          <w14:ligatures w14:val="none"/>
        </w:rPr>
        <w:t>Wydziału Informatyki</w:t>
      </w:r>
      <w:r w:rsidR="00EE751D" w:rsidRPr="007E6F90">
        <w:rPr>
          <w:rFonts w:ascii="Arial" w:hAnsi="Arial" w:cs="Arial"/>
          <w:kern w:val="0"/>
          <w:sz w:val="24"/>
          <w:szCs w:val="24"/>
          <w14:ligatures w14:val="none"/>
        </w:rPr>
        <w:t>.</w:t>
      </w:r>
      <w:bookmarkEnd w:id="1"/>
      <w:bookmarkEnd w:id="2"/>
      <w:r w:rsidR="00EE751D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5DFC0FC9" w14:textId="1F4AD6E7" w:rsidR="000C7E6B" w:rsidRPr="007E6F90" w:rsidRDefault="0027783E" w:rsidP="003A1FF2">
      <w:pPr>
        <w:spacing w:after="0" w:line="288" w:lineRule="auto"/>
        <w:ind w:right="425"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§</w:t>
      </w:r>
      <w:r w:rsidR="00EE751D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6.</w:t>
      </w:r>
      <w:r w:rsidR="00EE751D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1.</w:t>
      </w:r>
      <w:r w:rsidR="00EE751D" w:rsidRPr="007E6F90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="000C7E6B" w:rsidRPr="007E6F90">
        <w:rPr>
          <w:rFonts w:ascii="Arial" w:hAnsi="Arial" w:cs="Arial"/>
          <w:kern w:val="0"/>
          <w:sz w:val="24"/>
          <w:szCs w:val="24"/>
          <w14:ligatures w14:val="none"/>
        </w:rPr>
        <w:t>Zarządzenie wchodzi w życie z dniem podpisania.</w:t>
      </w:r>
    </w:p>
    <w:p w14:paraId="109AD1B5" w14:textId="42C80070" w:rsidR="0041582B" w:rsidRPr="007E6F90" w:rsidRDefault="00EE751D" w:rsidP="003A1FF2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2. </w:t>
      </w:r>
      <w:r w:rsidR="000C7E6B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Zarządzenie podlega podaniu do publicznej wiadomości poprzez ogłoszenie w Biuletynie </w:t>
      </w:r>
      <w:r w:rsidR="00F5280D" w:rsidRPr="007E6F90">
        <w:rPr>
          <w:rFonts w:ascii="Arial" w:hAnsi="Arial" w:cs="Arial"/>
          <w:kern w:val="0"/>
          <w:sz w:val="24"/>
          <w:szCs w:val="24"/>
          <w14:ligatures w14:val="none"/>
        </w:rPr>
        <w:t>I</w:t>
      </w:r>
      <w:r w:rsidR="000C7E6B" w:rsidRPr="007E6F90">
        <w:rPr>
          <w:rFonts w:ascii="Arial" w:hAnsi="Arial" w:cs="Arial"/>
          <w:kern w:val="0"/>
          <w:sz w:val="24"/>
          <w:szCs w:val="24"/>
          <w14:ligatures w14:val="none"/>
        </w:rPr>
        <w:t>nformacji Publicznej Urzędu Miasta Włocławek.</w:t>
      </w:r>
    </w:p>
    <w:p w14:paraId="1032515E" w14:textId="77777777" w:rsidR="0041582B" w:rsidRPr="007E6F90" w:rsidRDefault="0041582B" w:rsidP="003A1FF2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br w:type="page"/>
      </w:r>
    </w:p>
    <w:p w14:paraId="5D1899AD" w14:textId="61654729" w:rsidR="000C7E6B" w:rsidRPr="007E6F90" w:rsidRDefault="0041582B" w:rsidP="003A1FF2">
      <w:pPr>
        <w:spacing w:after="240" w:line="288" w:lineRule="auto"/>
        <w:outlineLvl w:val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>Uza</w:t>
      </w:r>
      <w:r w:rsidR="000C7E6B" w:rsidRPr="007E6F9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sadnienie</w:t>
      </w:r>
    </w:p>
    <w:p w14:paraId="40A1A563" w14:textId="43008CDB" w:rsidR="00C302D7" w:rsidRPr="007E6F90" w:rsidRDefault="000C7E6B" w:rsidP="003A1FF2">
      <w:pPr>
        <w:spacing w:after="0" w:line="288" w:lineRule="auto"/>
        <w:ind w:firstLine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>Zarządzeniem nr 287/2013 Prezydenta Miasta Włocławek z dnia 29 listopada 2013 r. Prezydent Miasta Włocławek ustalił sposób i tryb gospodarowania składnikami rzeczowymi majątku ruchomego Gminy Miasto Włocławek, w który wyposażone są jednostki budżetowe.</w:t>
      </w:r>
      <w:r w:rsidR="00EA5CD0" w:rsidRPr="007E6F90">
        <w:rPr>
          <w:rFonts w:ascii="Arial" w:hAnsi="Arial" w:cs="Arial"/>
        </w:rPr>
        <w:t xml:space="preserve"> </w:t>
      </w:r>
      <w:r w:rsidR="00EA5CD0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Odrębnym zarządzeniem Prezydent Miasta Włocławek powołał Komisję </w:t>
      </w:r>
      <w:r w:rsidR="008F674D" w:rsidRPr="007E6F90">
        <w:rPr>
          <w:rFonts w:ascii="Arial" w:hAnsi="Arial" w:cs="Arial"/>
          <w:kern w:val="0"/>
          <w:sz w:val="24"/>
          <w:szCs w:val="24"/>
          <w14:ligatures w14:val="none"/>
        </w:rPr>
        <w:t>do oceny przydatności do dalszego użytkowania sprzętu informatycznego oraz oprogramowania, w które wyposażony jest Urząd Miasta Włocławek.</w:t>
      </w:r>
    </w:p>
    <w:p w14:paraId="7914390A" w14:textId="3FC6BA95" w:rsidR="00E65F24" w:rsidRPr="00E15077" w:rsidRDefault="000C7E6B" w:rsidP="00E15077">
      <w:pPr>
        <w:spacing w:after="0" w:line="288" w:lineRule="auto"/>
        <w:ind w:firstLine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W związku z powyższym, </w:t>
      </w:r>
      <w:r w:rsidR="005569A2" w:rsidRPr="007E6F90">
        <w:rPr>
          <w:rFonts w:ascii="Arial" w:hAnsi="Arial" w:cs="Arial"/>
          <w:kern w:val="0"/>
          <w:sz w:val="24"/>
          <w:szCs w:val="24"/>
          <w14:ligatures w14:val="none"/>
        </w:rPr>
        <w:t>w celu wykonania ustaleń protokołu Komisji do oceny przydatności w przedmiocie przeznaczenia do likwidacji przez zniszczenie określonych składników majątku</w:t>
      </w:r>
      <w:r w:rsidR="000B7920" w:rsidRPr="007E6F90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5569A2"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8F674D" w:rsidRPr="007E6F90">
        <w:rPr>
          <w:rFonts w:ascii="Arial" w:hAnsi="Arial" w:cs="Arial"/>
          <w:kern w:val="0"/>
          <w:sz w:val="24"/>
          <w:szCs w:val="24"/>
          <w14:ligatures w14:val="none"/>
        </w:rPr>
        <w:t>zasadne</w:t>
      </w:r>
      <w:r w:rsidRPr="007E6F90">
        <w:rPr>
          <w:rFonts w:ascii="Arial" w:hAnsi="Arial" w:cs="Arial"/>
          <w:kern w:val="0"/>
          <w:sz w:val="24"/>
          <w:szCs w:val="24"/>
          <w14:ligatures w14:val="none"/>
        </w:rPr>
        <w:t xml:space="preserve"> jest powołanie Komisji likwidacyjnej </w:t>
      </w:r>
      <w:r w:rsidR="008F674D" w:rsidRPr="007E6F90">
        <w:rPr>
          <w:rFonts w:ascii="Arial" w:hAnsi="Arial" w:cs="Arial"/>
          <w:kern w:val="0"/>
          <w:sz w:val="24"/>
          <w:szCs w:val="24"/>
          <w14:ligatures w14:val="none"/>
        </w:rPr>
        <w:t>zużytego lub zbędnego sprzętu informatycznego oraz oprogramowania w Urzędzie Miasta Włocławek.</w:t>
      </w:r>
    </w:p>
    <w:sectPr w:rsidR="00E65F24" w:rsidRPr="00E15077" w:rsidSect="00B40AC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CB8"/>
    <w:multiLevelType w:val="hybridMultilevel"/>
    <w:tmpl w:val="74123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E65"/>
    <w:multiLevelType w:val="hybridMultilevel"/>
    <w:tmpl w:val="57FA74B0"/>
    <w:lvl w:ilvl="0" w:tplc="8BA83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114A3"/>
    <w:multiLevelType w:val="hybridMultilevel"/>
    <w:tmpl w:val="CB0E92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6EB"/>
    <w:multiLevelType w:val="hybridMultilevel"/>
    <w:tmpl w:val="2B4C9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3438"/>
    <w:multiLevelType w:val="hybridMultilevel"/>
    <w:tmpl w:val="27F8AABC"/>
    <w:lvl w:ilvl="0" w:tplc="B9AED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A226C"/>
    <w:multiLevelType w:val="hybridMultilevel"/>
    <w:tmpl w:val="6884E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3F79"/>
    <w:multiLevelType w:val="hybridMultilevel"/>
    <w:tmpl w:val="9E54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5C2A"/>
    <w:multiLevelType w:val="hybridMultilevel"/>
    <w:tmpl w:val="56EAB5F4"/>
    <w:lvl w:ilvl="0" w:tplc="C2829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31515"/>
    <w:multiLevelType w:val="hybridMultilevel"/>
    <w:tmpl w:val="1590B3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98092453">
    <w:abstractNumId w:val="8"/>
  </w:num>
  <w:num w:numId="2" w16cid:durableId="1790975989">
    <w:abstractNumId w:val="5"/>
  </w:num>
  <w:num w:numId="3" w16cid:durableId="1396473082">
    <w:abstractNumId w:val="6"/>
  </w:num>
  <w:num w:numId="4" w16cid:durableId="298924124">
    <w:abstractNumId w:val="7"/>
  </w:num>
  <w:num w:numId="5" w16cid:durableId="366874026">
    <w:abstractNumId w:val="4"/>
  </w:num>
  <w:num w:numId="6" w16cid:durableId="1139344979">
    <w:abstractNumId w:val="1"/>
  </w:num>
  <w:num w:numId="7" w16cid:durableId="289240417">
    <w:abstractNumId w:val="3"/>
  </w:num>
  <w:num w:numId="8" w16cid:durableId="452674263">
    <w:abstractNumId w:val="2"/>
  </w:num>
  <w:num w:numId="9" w16cid:durableId="11570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6B"/>
    <w:rsid w:val="000451FF"/>
    <w:rsid w:val="000567E8"/>
    <w:rsid w:val="000B7920"/>
    <w:rsid w:val="000C7E6B"/>
    <w:rsid w:val="00121676"/>
    <w:rsid w:val="00197B92"/>
    <w:rsid w:val="001A4EB1"/>
    <w:rsid w:val="001F1E0F"/>
    <w:rsid w:val="00212F80"/>
    <w:rsid w:val="00214C59"/>
    <w:rsid w:val="0027783E"/>
    <w:rsid w:val="002916A0"/>
    <w:rsid w:val="00354ADD"/>
    <w:rsid w:val="00357BBA"/>
    <w:rsid w:val="003A1FF2"/>
    <w:rsid w:val="003A77F1"/>
    <w:rsid w:val="0041582B"/>
    <w:rsid w:val="004C0232"/>
    <w:rsid w:val="00520BAB"/>
    <w:rsid w:val="00553842"/>
    <w:rsid w:val="005566AB"/>
    <w:rsid w:val="005569A2"/>
    <w:rsid w:val="00597605"/>
    <w:rsid w:val="005B0BC6"/>
    <w:rsid w:val="00603C83"/>
    <w:rsid w:val="00633B14"/>
    <w:rsid w:val="00683E2E"/>
    <w:rsid w:val="00685250"/>
    <w:rsid w:val="006C2D5D"/>
    <w:rsid w:val="0077730F"/>
    <w:rsid w:val="007A3DAE"/>
    <w:rsid w:val="007E5060"/>
    <w:rsid w:val="007E6F90"/>
    <w:rsid w:val="008A7507"/>
    <w:rsid w:val="008B7AAD"/>
    <w:rsid w:val="008F674D"/>
    <w:rsid w:val="009913C7"/>
    <w:rsid w:val="009F5481"/>
    <w:rsid w:val="00A430FB"/>
    <w:rsid w:val="00A45ABE"/>
    <w:rsid w:val="00B40AC5"/>
    <w:rsid w:val="00B801DB"/>
    <w:rsid w:val="00BD15BE"/>
    <w:rsid w:val="00BF2DA4"/>
    <w:rsid w:val="00C138D1"/>
    <w:rsid w:val="00C13D6C"/>
    <w:rsid w:val="00C24918"/>
    <w:rsid w:val="00C302D7"/>
    <w:rsid w:val="00C35DF3"/>
    <w:rsid w:val="00C50A43"/>
    <w:rsid w:val="00CB0E1D"/>
    <w:rsid w:val="00CE4D1C"/>
    <w:rsid w:val="00CE68E3"/>
    <w:rsid w:val="00D02301"/>
    <w:rsid w:val="00D768F3"/>
    <w:rsid w:val="00D950B8"/>
    <w:rsid w:val="00DF5D05"/>
    <w:rsid w:val="00E15077"/>
    <w:rsid w:val="00E22551"/>
    <w:rsid w:val="00E65F24"/>
    <w:rsid w:val="00E9554A"/>
    <w:rsid w:val="00EA5CD0"/>
    <w:rsid w:val="00EB1E62"/>
    <w:rsid w:val="00EE751D"/>
    <w:rsid w:val="00F31B46"/>
    <w:rsid w:val="00F401CD"/>
    <w:rsid w:val="00F5280D"/>
    <w:rsid w:val="00F52ECB"/>
    <w:rsid w:val="00F923BF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DBC"/>
  <w15:chartTrackingRefBased/>
  <w15:docId w15:val="{471F7229-4069-4156-ABB2-2E85D61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440/2023 Prezydenta Miasta Włocławek z dn. 8 grudnia 2023 r.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440/2023 Prezydenta Miasta Włocławek z dn. 8 grudnia 2023 r.</dc:title>
  <dc:subject/>
  <dc:creator>Maria Koprowska</dc:creator>
  <cp:keywords>Zarządzenie Prezydenta Miasta Włocławek</cp:keywords>
  <dc:description/>
  <cp:lastModifiedBy>Łukasz Stolarski</cp:lastModifiedBy>
  <cp:revision>22</cp:revision>
  <cp:lastPrinted>2023-11-13T08:18:00Z</cp:lastPrinted>
  <dcterms:created xsi:type="dcterms:W3CDTF">2023-10-23T12:21:00Z</dcterms:created>
  <dcterms:modified xsi:type="dcterms:W3CDTF">2023-12-11T12:34:00Z</dcterms:modified>
</cp:coreProperties>
</file>