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719C" w14:textId="1A9181CC" w:rsidR="00B73D9C" w:rsidRPr="005B40CB" w:rsidRDefault="00B73D9C" w:rsidP="005B40CB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Załącznik Nr 2</w:t>
      </w:r>
      <w:r w:rsidR="005B40CB"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do Procedury zatrudniania na zastępstwo w związku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z usprawiedliwioną nieobecnością pracownika samorządowego,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a także naboru na wolne stanowiska pomocnicze i obsługi</w:t>
      </w:r>
    </w:p>
    <w:p w14:paraId="26315287" w14:textId="77777777" w:rsidR="00B73D9C" w:rsidRPr="005B40CB" w:rsidRDefault="00B73D9C" w:rsidP="00B73D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37CB40" w14:textId="77777777" w:rsidR="00B73D9C" w:rsidRPr="005B40CB" w:rsidRDefault="00B73D9C" w:rsidP="00B73D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b/>
          <w:sz w:val="24"/>
          <w:szCs w:val="24"/>
          <w:lang w:eastAsia="pl-PL"/>
        </w:rPr>
        <w:t>ZAKRES CZYNNOŚCI</w:t>
      </w:r>
    </w:p>
    <w:p w14:paraId="707D37A7" w14:textId="77777777" w:rsidR="00B73D9C" w:rsidRPr="005B40CB" w:rsidRDefault="00B73D9C" w:rsidP="00B73D9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CD06F8" w14:textId="673E8FD0" w:rsidR="00B73D9C" w:rsidRPr="005B40CB" w:rsidRDefault="00B73D9C" w:rsidP="00B73D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na stanowisku </w:t>
      </w:r>
      <w:r w:rsidR="00BA4D57" w:rsidRPr="005B4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I</w:t>
      </w:r>
      <w:r w:rsidRPr="005B4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nspektor</w:t>
      </w:r>
      <w:r w:rsidR="00841EE8" w:rsidRPr="005B4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a</w:t>
      </w:r>
      <w:r w:rsidR="005B4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ds.</w:t>
      </w:r>
      <w:r w:rsidR="005B4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Przygotowania Inwestycji</w:t>
      </w:r>
    </w:p>
    <w:p w14:paraId="4F6E5304" w14:textId="5673A8E7" w:rsidR="000B6039" w:rsidRPr="005B40CB" w:rsidRDefault="000B6039" w:rsidP="00B73D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2E2387B3" w14:textId="6200CBA6" w:rsidR="000B6039" w:rsidRPr="005B40CB" w:rsidRDefault="000B6039" w:rsidP="00B73D9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Wydziale Inwestycji</w:t>
      </w:r>
    </w:p>
    <w:p w14:paraId="16FD34A3" w14:textId="2B2D8F35" w:rsidR="00B73D9C" w:rsidRPr="005B40CB" w:rsidRDefault="00B73D9C" w:rsidP="000B603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(nazwa komórki organizacyjnej Urzędu)</w:t>
      </w:r>
    </w:p>
    <w:p w14:paraId="0AD9140E" w14:textId="77777777" w:rsidR="00B73D9C" w:rsidRPr="005B40CB" w:rsidRDefault="00B73D9C" w:rsidP="00B73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E31176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Na postawie § 23 pkt 1 Regulaminu Organizacyjnego Urzędu Miasta Włocławek nadanego w brzmieniu stanowiącym załącznik do Zarządzenia nr 31/2019 Prezydenta Miasta Włocławek z dnia 29 stycznia 2019 r. w sprawie nadania Regulaminu Organizacyjnego Urzędu Miasta Włocławek oraz na podstawie Regulaminu Organizacyjnego Wydziału Inwestycji,</w:t>
      </w:r>
    </w:p>
    <w:p w14:paraId="5621B46E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13D49F" w14:textId="77777777" w:rsidR="00B73D9C" w:rsidRPr="005B40CB" w:rsidRDefault="00B73D9C" w:rsidP="00B73D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b/>
          <w:sz w:val="24"/>
          <w:szCs w:val="24"/>
          <w:lang w:eastAsia="pl-PL"/>
        </w:rPr>
        <w:t>ustalam:</w:t>
      </w:r>
    </w:p>
    <w:p w14:paraId="21D0D0D9" w14:textId="1FEE9C0E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szczegółowy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zakres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zadań,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obowiązków,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uprawnień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odpowiedzialności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dla Pani /Pana</w:t>
      </w:r>
    </w:p>
    <w:p w14:paraId="62E8DCB0" w14:textId="018CFB43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A672D32" w14:textId="77777777" w:rsidR="00C009E2" w:rsidRPr="005B40CB" w:rsidRDefault="00C009E2" w:rsidP="00B73D9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3DA82A" w14:textId="290A9E8E" w:rsidR="00B73D9C" w:rsidRPr="005B40CB" w:rsidRDefault="00B73D9C" w:rsidP="00B73D9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5B40CB">
        <w:rPr>
          <w:rFonts w:ascii="Arial" w:eastAsia="Calibri" w:hAnsi="Arial" w:cs="Arial"/>
          <w:b/>
          <w:sz w:val="24"/>
          <w:szCs w:val="24"/>
        </w:rPr>
        <w:t>Zakres</w:t>
      </w:r>
      <w:r w:rsidR="005B40C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B40CB">
        <w:rPr>
          <w:rFonts w:ascii="Arial" w:eastAsia="Calibri" w:hAnsi="Arial" w:cs="Arial"/>
          <w:b/>
          <w:sz w:val="24"/>
          <w:szCs w:val="24"/>
        </w:rPr>
        <w:t>zadań</w:t>
      </w:r>
    </w:p>
    <w:p w14:paraId="6F69144B" w14:textId="77777777" w:rsidR="00B73D9C" w:rsidRPr="005B40CB" w:rsidRDefault="00B73D9C" w:rsidP="00B73D9C">
      <w:pPr>
        <w:spacing w:after="0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D3C7491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Prowadzi prace związane z przygotowaniem dokumentacji projektowo kosztorysowej.</w:t>
      </w:r>
    </w:p>
    <w:p w14:paraId="035097B3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Pozyskuje materiały niezbędne do właściwego opracowania dokumentacji technicznej, w tym w razie potrzeb warunki techniczne od gestorów sieci.</w:t>
      </w:r>
    </w:p>
    <w:p w14:paraId="45D86A45" w14:textId="18BD86B5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Dokonuje rozpoznani</w:t>
      </w:r>
      <w:r w:rsidR="00BA4D57" w:rsidRPr="005B40CB">
        <w:rPr>
          <w:rFonts w:ascii="Arial" w:hAnsi="Arial" w:cs="Arial"/>
          <w:sz w:val="24"/>
          <w:szCs w:val="24"/>
        </w:rPr>
        <w:t>a</w:t>
      </w:r>
      <w:r w:rsidRPr="005B40CB">
        <w:rPr>
          <w:rFonts w:ascii="Arial" w:hAnsi="Arial" w:cs="Arial"/>
          <w:sz w:val="24"/>
          <w:szCs w:val="24"/>
        </w:rPr>
        <w:t xml:space="preserve"> lokalizacji inwestycji.</w:t>
      </w:r>
    </w:p>
    <w:p w14:paraId="1A71B469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Wypracowuje dane wyjściowe do projektowania dla zadań inwestycyjnych.</w:t>
      </w:r>
    </w:p>
    <w:p w14:paraId="1722D45F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Określa wartość szacunkową zamówienia publicznego i stosownie do zapisów ustawy Prawo zamówień publicznych:</w:t>
      </w:r>
    </w:p>
    <w:p w14:paraId="2E3A0B24" w14:textId="21C291EC" w:rsidR="00B73D9C" w:rsidRPr="005B40CB" w:rsidRDefault="00B73D9C" w:rsidP="00B73D9C">
      <w:pPr>
        <w:numPr>
          <w:ilvl w:val="0"/>
          <w:numId w:val="17"/>
        </w:numPr>
        <w:spacing w:after="0" w:line="276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 xml:space="preserve">w przypadku zamówień o wartości szacunkowej nieprzekraczającej kwoty wskazanej w art. </w:t>
      </w:r>
      <w:r w:rsidR="00402E91" w:rsidRPr="005B40CB">
        <w:rPr>
          <w:rFonts w:ascii="Arial" w:hAnsi="Arial" w:cs="Arial"/>
          <w:sz w:val="24"/>
          <w:szCs w:val="24"/>
        </w:rPr>
        <w:t>2</w:t>
      </w:r>
      <w:r w:rsidRPr="005B40CB">
        <w:rPr>
          <w:rFonts w:ascii="Arial" w:hAnsi="Arial" w:cs="Arial"/>
          <w:sz w:val="24"/>
          <w:szCs w:val="24"/>
        </w:rPr>
        <w:t xml:space="preserve"> pkt. </w:t>
      </w:r>
      <w:r w:rsidR="00402E91" w:rsidRPr="005B40CB">
        <w:rPr>
          <w:rFonts w:ascii="Arial" w:hAnsi="Arial" w:cs="Arial"/>
          <w:sz w:val="24"/>
          <w:szCs w:val="24"/>
        </w:rPr>
        <w:t>1</w:t>
      </w:r>
      <w:r w:rsidRPr="005B40CB">
        <w:rPr>
          <w:rFonts w:ascii="Arial" w:hAnsi="Arial" w:cs="Arial"/>
          <w:sz w:val="24"/>
          <w:szCs w:val="24"/>
        </w:rPr>
        <w:t xml:space="preserve"> ustawy Prawo zamówień publicznych przygotowuje i przeprowadza postępowanie, zakończone zawarciem umowy, na sporządzenie dokumentacji projektowo-kosztorysowej oraz na wykonanie ekspertyz, analiz i opinii, niezbędnych dla właściwego określenia przedmiotu zamówienia, stosując zasady obowiązujące w zarządzeniu Prezydenta Miasta Włocławek w tej sprawie.</w:t>
      </w:r>
    </w:p>
    <w:p w14:paraId="03CA3AA0" w14:textId="75A23D97" w:rsidR="00B73D9C" w:rsidRPr="005B40CB" w:rsidRDefault="00B73D9C" w:rsidP="00B73D9C">
      <w:pPr>
        <w:numPr>
          <w:ilvl w:val="0"/>
          <w:numId w:val="17"/>
        </w:numPr>
        <w:spacing w:after="0" w:line="276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 xml:space="preserve">w przypadku zamówień o wartości szacunkowej nieprzekraczającej kwoty wskazanej w art. </w:t>
      </w:r>
      <w:r w:rsidR="00402E91" w:rsidRPr="005B40CB">
        <w:rPr>
          <w:rFonts w:ascii="Arial" w:hAnsi="Arial" w:cs="Arial"/>
          <w:sz w:val="24"/>
          <w:szCs w:val="24"/>
        </w:rPr>
        <w:t>2</w:t>
      </w:r>
      <w:r w:rsidRPr="005B40CB">
        <w:rPr>
          <w:rFonts w:ascii="Arial" w:hAnsi="Arial" w:cs="Arial"/>
          <w:sz w:val="24"/>
          <w:szCs w:val="24"/>
        </w:rPr>
        <w:t xml:space="preserve"> pkt. </w:t>
      </w:r>
      <w:r w:rsidR="00402E91" w:rsidRPr="005B40CB">
        <w:rPr>
          <w:rFonts w:ascii="Arial" w:hAnsi="Arial" w:cs="Arial"/>
          <w:sz w:val="24"/>
          <w:szCs w:val="24"/>
        </w:rPr>
        <w:t>1</w:t>
      </w:r>
      <w:r w:rsidRPr="005B40CB">
        <w:rPr>
          <w:rFonts w:ascii="Arial" w:hAnsi="Arial" w:cs="Arial"/>
          <w:sz w:val="24"/>
          <w:szCs w:val="24"/>
        </w:rPr>
        <w:t xml:space="preserve"> ustawy Prawo zamówień publicznych przygotowuje i przeprowadza postępowanie, zakończone zawarciem umowy</w:t>
      </w:r>
      <w:r w:rsidR="005B40CB">
        <w:rPr>
          <w:rFonts w:ascii="Arial" w:hAnsi="Arial" w:cs="Arial"/>
          <w:sz w:val="24"/>
          <w:szCs w:val="24"/>
        </w:rPr>
        <w:t xml:space="preserve"> </w:t>
      </w:r>
      <w:r w:rsidRPr="005B40CB">
        <w:rPr>
          <w:rFonts w:ascii="Arial" w:hAnsi="Arial" w:cs="Arial"/>
          <w:sz w:val="24"/>
          <w:szCs w:val="24"/>
        </w:rPr>
        <w:t>na wykonanie robót budowlanych, stosując zasady obowiązujące w zarządzeniu Prezydenta Miasta Włocławek w tej sprawie.</w:t>
      </w:r>
    </w:p>
    <w:p w14:paraId="0037B7BD" w14:textId="48BE86E9" w:rsidR="00B73D9C" w:rsidRPr="005B40CB" w:rsidRDefault="00B73D9C" w:rsidP="00B73D9C">
      <w:pPr>
        <w:numPr>
          <w:ilvl w:val="0"/>
          <w:numId w:val="17"/>
        </w:numPr>
        <w:spacing w:after="0" w:line="276" w:lineRule="auto"/>
        <w:ind w:left="1134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lastRenderedPageBreak/>
        <w:t xml:space="preserve">w przypadku zamówień o wartości szacunkowej większej od kwoty wskazanej w art. </w:t>
      </w:r>
      <w:r w:rsidR="00402E91" w:rsidRPr="005B40CB">
        <w:rPr>
          <w:rFonts w:ascii="Arial" w:hAnsi="Arial" w:cs="Arial"/>
          <w:sz w:val="24"/>
          <w:szCs w:val="24"/>
        </w:rPr>
        <w:t>2</w:t>
      </w:r>
      <w:r w:rsidRPr="005B40CB">
        <w:rPr>
          <w:rFonts w:ascii="Arial" w:hAnsi="Arial" w:cs="Arial"/>
          <w:sz w:val="24"/>
          <w:szCs w:val="24"/>
        </w:rPr>
        <w:t xml:space="preserve"> pkt. </w:t>
      </w:r>
      <w:r w:rsidR="00402E91" w:rsidRPr="005B40CB">
        <w:rPr>
          <w:rFonts w:ascii="Arial" w:hAnsi="Arial" w:cs="Arial"/>
          <w:sz w:val="24"/>
          <w:szCs w:val="24"/>
        </w:rPr>
        <w:t>1</w:t>
      </w:r>
      <w:r w:rsidRPr="005B40CB">
        <w:rPr>
          <w:rFonts w:ascii="Arial" w:hAnsi="Arial" w:cs="Arial"/>
          <w:sz w:val="24"/>
          <w:szCs w:val="24"/>
        </w:rPr>
        <w:t xml:space="preserve"> ustawy Prawo zamówień publicznych przygotowuje wnioski o wszczęcie procedury udzielenia zamówienia publicznego do Biura Zamówień Publicznych, na wyłonienie</w:t>
      </w:r>
      <w:r w:rsidR="005B40CB">
        <w:rPr>
          <w:rFonts w:ascii="Arial" w:hAnsi="Arial" w:cs="Arial"/>
          <w:sz w:val="24"/>
          <w:szCs w:val="24"/>
        </w:rPr>
        <w:t xml:space="preserve"> </w:t>
      </w:r>
      <w:r w:rsidRPr="005B40CB">
        <w:rPr>
          <w:rFonts w:ascii="Arial" w:hAnsi="Arial" w:cs="Arial"/>
          <w:sz w:val="24"/>
          <w:szCs w:val="24"/>
        </w:rPr>
        <w:t>w trybie określonym ustawą Prawo zamówień publicznych</w:t>
      </w:r>
      <w:r w:rsidR="005B40CB">
        <w:rPr>
          <w:rFonts w:ascii="Arial" w:hAnsi="Arial" w:cs="Arial"/>
          <w:sz w:val="24"/>
          <w:szCs w:val="24"/>
        </w:rPr>
        <w:t xml:space="preserve"> </w:t>
      </w:r>
      <w:r w:rsidRPr="005B40CB">
        <w:rPr>
          <w:rFonts w:ascii="Arial" w:hAnsi="Arial" w:cs="Arial"/>
          <w:sz w:val="24"/>
          <w:szCs w:val="24"/>
        </w:rPr>
        <w:t>wykonawcy dokumentacji, robót budowlanych lub dostawy.</w:t>
      </w:r>
    </w:p>
    <w:p w14:paraId="74907632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Przygotowuje zlecenia niezbędnych ekspertyz opinii i projektów oraz innych opracowań związanych z przygotowaniem zadań inwestycyjnych.</w:t>
      </w:r>
    </w:p>
    <w:p w14:paraId="65134045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Współpracuje przy ustalaniu kryteriów oceny ofert dla potrzeb SIWZ dla danego zadania inwestycyjnego.</w:t>
      </w:r>
    </w:p>
    <w:p w14:paraId="2E9572B5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Egzekwuje realizację zawartych umów na wykonanie dokumentacji projektowo-kosztorysowej.</w:t>
      </w:r>
    </w:p>
    <w:p w14:paraId="365E42DA" w14:textId="3E82E7F3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Od</w:t>
      </w:r>
      <w:r w:rsidR="004F4CFB" w:rsidRPr="005B40CB">
        <w:rPr>
          <w:rFonts w:ascii="Arial" w:hAnsi="Arial" w:cs="Arial"/>
          <w:sz w:val="24"/>
          <w:szCs w:val="24"/>
        </w:rPr>
        <w:t>b</w:t>
      </w:r>
      <w:r w:rsidRPr="005B40CB">
        <w:rPr>
          <w:rFonts w:ascii="Arial" w:hAnsi="Arial" w:cs="Arial"/>
          <w:sz w:val="24"/>
          <w:szCs w:val="24"/>
        </w:rPr>
        <w:t>iera i sprawdza kompletność dokumentacji projektowo-kosztorysowej a w szczególności:</w:t>
      </w:r>
    </w:p>
    <w:p w14:paraId="59376868" w14:textId="77777777" w:rsidR="00B73D9C" w:rsidRPr="005B40CB" w:rsidRDefault="00B73D9C" w:rsidP="00B73D9C">
      <w:pPr>
        <w:numPr>
          <w:ilvl w:val="0"/>
          <w:numId w:val="9"/>
        </w:numPr>
        <w:spacing w:after="0" w:line="276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Zgodności z zawarta umową,</w:t>
      </w:r>
    </w:p>
    <w:p w14:paraId="3DAD3500" w14:textId="77777777" w:rsidR="00B73D9C" w:rsidRPr="005B40CB" w:rsidRDefault="00B73D9C" w:rsidP="00B73D9C">
      <w:pPr>
        <w:numPr>
          <w:ilvl w:val="0"/>
          <w:numId w:val="9"/>
        </w:numPr>
        <w:spacing w:after="0" w:line="276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Wymaganych uzgodnień,</w:t>
      </w:r>
    </w:p>
    <w:p w14:paraId="38D704F6" w14:textId="77777777" w:rsidR="00B73D9C" w:rsidRPr="005B40CB" w:rsidRDefault="00B73D9C" w:rsidP="00B73D9C">
      <w:pPr>
        <w:numPr>
          <w:ilvl w:val="0"/>
          <w:numId w:val="9"/>
        </w:numPr>
        <w:spacing w:after="0" w:line="276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Kompletności wykonanych kosztorysów i zbiorczych zestawień kosztorysów,</w:t>
      </w:r>
    </w:p>
    <w:p w14:paraId="2BE6218B" w14:textId="77777777" w:rsidR="00B73D9C" w:rsidRPr="005B40CB" w:rsidRDefault="00B73D9C" w:rsidP="00B73D9C">
      <w:pPr>
        <w:numPr>
          <w:ilvl w:val="0"/>
          <w:numId w:val="9"/>
        </w:numPr>
        <w:spacing w:after="0" w:line="276" w:lineRule="auto"/>
        <w:ind w:left="1276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Kompletności i zgodności wersji elektronicznej z wersją papierową</w:t>
      </w:r>
    </w:p>
    <w:p w14:paraId="36A1929C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Przygotowuje składa wnioski i uzyskuje od właściwego organu administracji:</w:t>
      </w:r>
    </w:p>
    <w:p w14:paraId="6F823E97" w14:textId="77777777" w:rsidR="00B73D9C" w:rsidRPr="005B40CB" w:rsidRDefault="00B73D9C" w:rsidP="00B73D9C">
      <w:p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a. niezbędne decyzję lokalizacyjne,</w:t>
      </w:r>
    </w:p>
    <w:p w14:paraId="72A8117A" w14:textId="77777777" w:rsidR="00B73D9C" w:rsidRPr="005B40CB" w:rsidRDefault="00B73D9C" w:rsidP="00B73D9C">
      <w:p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b. decyzje środowiskowe ,</w:t>
      </w:r>
    </w:p>
    <w:p w14:paraId="34B36171" w14:textId="77777777" w:rsidR="00B73D9C" w:rsidRPr="005B40CB" w:rsidRDefault="00B73D9C" w:rsidP="00B73D9C">
      <w:pPr>
        <w:spacing w:after="0"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c. pozwolenia na budowę lub zgłoszenie wykonywania robót,</w:t>
      </w:r>
    </w:p>
    <w:p w14:paraId="60AE0A16" w14:textId="58524A2B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Przekazuje dokumentację wraz z umową wykonawcy</w:t>
      </w:r>
      <w:r w:rsidR="00551E75" w:rsidRPr="005B40CB">
        <w:rPr>
          <w:rFonts w:ascii="Arial" w:hAnsi="Arial" w:cs="Arial"/>
          <w:sz w:val="24"/>
          <w:szCs w:val="24"/>
        </w:rPr>
        <w:t xml:space="preserve"> oraz</w:t>
      </w:r>
      <w:r w:rsidRPr="005B40CB">
        <w:rPr>
          <w:rFonts w:ascii="Arial" w:hAnsi="Arial" w:cs="Arial"/>
          <w:sz w:val="24"/>
          <w:szCs w:val="24"/>
        </w:rPr>
        <w:t xml:space="preserve"> inspektor</w:t>
      </w:r>
      <w:r w:rsidR="00551E75" w:rsidRPr="005B40CB">
        <w:rPr>
          <w:rFonts w:ascii="Arial" w:hAnsi="Arial" w:cs="Arial"/>
          <w:sz w:val="24"/>
          <w:szCs w:val="24"/>
        </w:rPr>
        <w:t xml:space="preserve">owi </w:t>
      </w:r>
      <w:r w:rsidRPr="005B40CB">
        <w:rPr>
          <w:rFonts w:ascii="Arial" w:hAnsi="Arial" w:cs="Arial"/>
          <w:sz w:val="24"/>
          <w:szCs w:val="24"/>
        </w:rPr>
        <w:t>nadzoru inwestycyjnego.</w:t>
      </w:r>
    </w:p>
    <w:p w14:paraId="0FC5C643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Bierze udział w pozyskiwaniu środków zewnętrznych na prowadzone inwestycje.</w:t>
      </w:r>
    </w:p>
    <w:p w14:paraId="3153AAC5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Uczestniczy w przygotowaniu wniosków aplikacyjnych na uzyskanie środków zewnętrznych.</w:t>
      </w:r>
    </w:p>
    <w:p w14:paraId="71CB0468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Opracowuje okresowe i doraźne informację o stanie realizacji prowadzonych zadań.</w:t>
      </w:r>
    </w:p>
    <w:p w14:paraId="1474F681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 xml:space="preserve">Bieżąco monitoruje przepisy, dostępną literaturę specjalistyczną, media, Internet w zakresie rozwiązań projektowych, prowadzeniem procesu inwestycyjnego. </w:t>
      </w:r>
    </w:p>
    <w:p w14:paraId="66217BEB" w14:textId="77777777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Prowadzi korespondencje w zakresie przydzielonych zadań.</w:t>
      </w:r>
    </w:p>
    <w:p w14:paraId="2D9BC408" w14:textId="0669BFB5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Współpracuj</w:t>
      </w:r>
      <w:r w:rsidR="004F4CFB" w:rsidRPr="005B40CB">
        <w:rPr>
          <w:rFonts w:ascii="Arial" w:hAnsi="Arial" w:cs="Arial"/>
          <w:sz w:val="24"/>
          <w:szCs w:val="24"/>
        </w:rPr>
        <w:t>e</w:t>
      </w:r>
      <w:r w:rsidRPr="005B40CB">
        <w:rPr>
          <w:rFonts w:ascii="Arial" w:hAnsi="Arial" w:cs="Arial"/>
          <w:sz w:val="24"/>
          <w:szCs w:val="24"/>
        </w:rPr>
        <w:t xml:space="preserve"> z komórkami organizacyjnymi Urzędu i gminnymi jednostkami, organizacyjnymi w zakresie prowadzonych zadań.</w:t>
      </w:r>
    </w:p>
    <w:p w14:paraId="4BBC42B1" w14:textId="5195A20C" w:rsidR="00B73D9C" w:rsidRPr="005B40CB" w:rsidRDefault="00B73D9C" w:rsidP="00B73D9C">
      <w:pPr>
        <w:numPr>
          <w:ilvl w:val="0"/>
          <w:numId w:val="2"/>
        </w:numPr>
        <w:spacing w:after="0" w:line="276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5B40CB">
        <w:rPr>
          <w:rFonts w:ascii="Arial" w:hAnsi="Arial" w:cs="Arial"/>
          <w:sz w:val="24"/>
          <w:szCs w:val="24"/>
        </w:rPr>
        <w:t>Wykonuje inne prace i działania wynikające z zadań wydział</w:t>
      </w:r>
      <w:r w:rsidR="004F4CFB" w:rsidRPr="005B40CB">
        <w:rPr>
          <w:rFonts w:ascii="Arial" w:hAnsi="Arial" w:cs="Arial"/>
          <w:sz w:val="24"/>
          <w:szCs w:val="24"/>
        </w:rPr>
        <w:t>u</w:t>
      </w:r>
      <w:r w:rsidRPr="005B40CB">
        <w:rPr>
          <w:rFonts w:ascii="Arial" w:hAnsi="Arial" w:cs="Arial"/>
          <w:sz w:val="24"/>
          <w:szCs w:val="24"/>
        </w:rPr>
        <w:t>, a polecone przez Dyrektora wydziału lub osobę zastępującą.</w:t>
      </w:r>
      <w:r w:rsidR="005B40CB">
        <w:rPr>
          <w:rFonts w:ascii="Arial" w:hAnsi="Arial" w:cs="Arial"/>
          <w:sz w:val="24"/>
          <w:szCs w:val="24"/>
        </w:rPr>
        <w:t xml:space="preserve"> </w:t>
      </w:r>
    </w:p>
    <w:p w14:paraId="10576DB3" w14:textId="77777777" w:rsidR="00B73D9C" w:rsidRPr="005B40CB" w:rsidRDefault="00B73D9C" w:rsidP="00B73D9C">
      <w:pPr>
        <w:spacing w:after="0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05182700" w14:textId="77777777" w:rsidR="00B73D9C" w:rsidRPr="005B40CB" w:rsidRDefault="00B73D9C" w:rsidP="00B73D9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B40CB">
        <w:rPr>
          <w:rFonts w:ascii="Arial" w:eastAsia="Calibri" w:hAnsi="Arial" w:cs="Arial"/>
          <w:b/>
          <w:sz w:val="24"/>
          <w:szCs w:val="24"/>
        </w:rPr>
        <w:t>Zakres obowiązków i uprawnień</w:t>
      </w:r>
    </w:p>
    <w:p w14:paraId="0A9CDC9B" w14:textId="77777777" w:rsidR="00B73D9C" w:rsidRPr="005B40CB" w:rsidRDefault="00B73D9C" w:rsidP="00B73D9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EC7E33A" w14:textId="77777777" w:rsidR="00B73D9C" w:rsidRPr="005B40CB" w:rsidRDefault="00B73D9C" w:rsidP="00365A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1. Do obowiązków pracownika należy rzetelne, efektywne, terminowe i zgodne z obowiązującymi przepisami prawa wykonywanie powierzonych zadań.</w:t>
      </w:r>
    </w:p>
    <w:p w14:paraId="1564F566" w14:textId="77777777" w:rsidR="00B73D9C" w:rsidRPr="005B40CB" w:rsidRDefault="00B73D9C" w:rsidP="00365A1A">
      <w:pPr>
        <w:widowControl w:val="0"/>
        <w:autoSpaceDE w:val="0"/>
        <w:autoSpaceDN w:val="0"/>
        <w:adjustRightInd w:val="0"/>
        <w:spacing w:after="0" w:line="240" w:lineRule="auto"/>
        <w:ind w:left="426" w:firstLine="426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2. Zakres obowiązków i uprawnień pracownika określają w szczególności:</w:t>
      </w:r>
    </w:p>
    <w:p w14:paraId="5D270EEA" w14:textId="77777777" w:rsidR="00B73D9C" w:rsidRPr="005B40CB" w:rsidRDefault="00B73D9C" w:rsidP="00365A1A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ustawa z dnia 21 listopada 2008 r. o pracownikach samorządowych (Dz. U. z 2019 r. poz. 1282);</w:t>
      </w:r>
    </w:p>
    <w:p w14:paraId="3E73FE13" w14:textId="77777777" w:rsidR="00B73D9C" w:rsidRPr="005B40CB" w:rsidRDefault="00B73D9C" w:rsidP="00365A1A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przepisy Regulaminu Pracy Urzędu Miasta Włocławek i Regulaminu Wynagradzania Pracowników Urzędu Miasta Włocławek.</w:t>
      </w:r>
    </w:p>
    <w:p w14:paraId="72431E4C" w14:textId="77777777" w:rsidR="00B73D9C" w:rsidRPr="005B40CB" w:rsidRDefault="00B73D9C" w:rsidP="00B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EE3057" w14:textId="03545CDB" w:rsidR="00B73D9C" w:rsidRPr="005B40CB" w:rsidRDefault="00B73D9C" w:rsidP="00B73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W zakresie nieuregulowanym przepisami ustawy, o której mowa w pkt 1, stosuje się przepisy ustawy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0737D" w:rsidRPr="005B40C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dnia 26 czerwca 1974 r. Kodeks Pracy (Dz. U. z 20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 r. poz.1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320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33C14536" w14:textId="77777777" w:rsidR="00B73D9C" w:rsidRPr="005B40CB" w:rsidRDefault="00B73D9C" w:rsidP="00B73D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88E6A9" w14:textId="77777777" w:rsidR="00B73D9C" w:rsidRPr="005B40CB" w:rsidRDefault="00B73D9C" w:rsidP="00B73D9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b/>
          <w:sz w:val="24"/>
          <w:szCs w:val="24"/>
          <w:lang w:eastAsia="pl-PL"/>
        </w:rPr>
        <w:t>Zakres odpowiedzialności</w:t>
      </w:r>
    </w:p>
    <w:p w14:paraId="5705A428" w14:textId="77777777" w:rsidR="00B73D9C" w:rsidRPr="005B40CB" w:rsidRDefault="00B73D9C" w:rsidP="00B73D9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E77664E" w14:textId="77777777" w:rsidR="00B73D9C" w:rsidRPr="005B40CB" w:rsidRDefault="00B73D9C" w:rsidP="00B73D9C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Zakres odpowiedzialności pracownika określają w szczególności:</w:t>
      </w:r>
    </w:p>
    <w:p w14:paraId="159C74A9" w14:textId="4521BC15" w:rsidR="00B73D9C" w:rsidRPr="005B40CB" w:rsidRDefault="00B73D9C" w:rsidP="00B73D9C">
      <w:pPr>
        <w:numPr>
          <w:ilvl w:val="2"/>
          <w:numId w:val="15"/>
        </w:numPr>
        <w:spacing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odpowiedzialność porządkową i materialną: Regulamin Pracy Urzędu Miasta Włocławek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oraz art. 108 – 127 ustawy z dnia 26 czerwca 1974 r. Kodeks Pracy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2E344552" w14:textId="3B098795" w:rsidR="00B73D9C" w:rsidRPr="005B40CB" w:rsidRDefault="00B73D9C" w:rsidP="00B73D9C">
      <w:pPr>
        <w:numPr>
          <w:ilvl w:val="2"/>
          <w:numId w:val="15"/>
        </w:numPr>
        <w:spacing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odpowiedzialność karną za ujawnienie tajemnicy prawnie chronionej: art. 265 – 266 ustawy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50737D" w:rsidRPr="005B40C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dnia 6 czerwca 1997 r. Kodeks karny (Dz. U. z 20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r. poz. 1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444 ze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zm.);</w:t>
      </w:r>
    </w:p>
    <w:p w14:paraId="26543109" w14:textId="12BC0E20" w:rsidR="00B73D9C" w:rsidRPr="005B40CB" w:rsidRDefault="00B73D9C" w:rsidP="00B73D9C">
      <w:pPr>
        <w:numPr>
          <w:ilvl w:val="2"/>
          <w:numId w:val="15"/>
        </w:numPr>
        <w:spacing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odpowiedzialność karną w zakresie ochrony danych osobowych: art. 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107 i 108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 ustawy z dnia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10 maja 2018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r. o ochronie danych osobowych (Dz. U. z 201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 r. poz. 1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781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 zm.);</w:t>
      </w:r>
    </w:p>
    <w:p w14:paraId="06E9DC5F" w14:textId="068AE066" w:rsidR="00B73D9C" w:rsidRPr="005B40CB" w:rsidRDefault="00B73D9C" w:rsidP="00B73D9C">
      <w:pPr>
        <w:numPr>
          <w:ilvl w:val="2"/>
          <w:numId w:val="15"/>
        </w:numPr>
        <w:spacing w:after="0" w:line="240" w:lineRule="auto"/>
        <w:ind w:left="720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odpowiedzialność karną w zakresie udostępniania informacji publicznej: art. 23 ustawy z dnia</w:t>
      </w:r>
      <w:r w:rsid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6 września 2001 r. o dostępie do informacji publicznej (Dz. U. z 20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>2176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54B7E188" w14:textId="77777777" w:rsidR="00B73D9C" w:rsidRPr="005B40CB" w:rsidRDefault="00B73D9C" w:rsidP="00293E79">
      <w:pPr>
        <w:spacing w:after="120" w:line="240" w:lineRule="auto"/>
        <w:ind w:left="709" w:hanging="34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5. odpowiedzialność majątkową: ustawa z dnia 20 stycznia 2011 r. o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odpowiedzialności </w:t>
      </w:r>
      <w:r w:rsidR="00293E79" w:rsidRPr="005B40CB">
        <w:rPr>
          <w:rFonts w:ascii="Arial" w:eastAsia="Times New Roman" w:hAnsi="Arial" w:cs="Arial"/>
          <w:sz w:val="24"/>
          <w:szCs w:val="24"/>
          <w:lang w:eastAsia="pl-PL"/>
        </w:rPr>
        <w:t xml:space="preserve">majątkowej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>funkcjonariuszy publicznych za rażące naruszenie prawa (Dz. U. z 2016 r. poz. 1169).</w:t>
      </w:r>
    </w:p>
    <w:p w14:paraId="2D540103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B7AB6E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385E8C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8FF48D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A5C14F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0CB">
        <w:rPr>
          <w:rFonts w:ascii="Arial" w:eastAsia="Times New Roman" w:hAnsi="Arial" w:cs="Arial"/>
          <w:sz w:val="24"/>
          <w:szCs w:val="24"/>
          <w:lang w:eastAsia="pl-PL"/>
        </w:rPr>
        <w:t>Włocławek, dnia.....................................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5B40CB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</w:t>
      </w:r>
    </w:p>
    <w:p w14:paraId="4EF59F62" w14:textId="01B7C1A8" w:rsidR="00B73D9C" w:rsidRPr="005B40CB" w:rsidRDefault="005B40CB" w:rsidP="00B73D9C">
      <w:pPr>
        <w:spacing w:after="0" w:line="240" w:lineRule="auto"/>
        <w:ind w:left="495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73D9C" w:rsidRPr="005B40CB">
        <w:rPr>
          <w:rFonts w:ascii="Arial" w:eastAsia="Times New Roman" w:hAnsi="Arial" w:cs="Arial"/>
          <w:sz w:val="24"/>
          <w:szCs w:val="24"/>
          <w:lang w:eastAsia="pl-PL"/>
        </w:rPr>
        <w:t>(podpis kierującego komórką organizacyjną Urzędu)</w:t>
      </w:r>
    </w:p>
    <w:p w14:paraId="3FF04879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90F0C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62DE9A" w14:textId="77777777" w:rsidR="00B73D9C" w:rsidRPr="005B40CB" w:rsidRDefault="00B73D9C" w:rsidP="00B73D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02B055" w14:textId="77777777" w:rsidR="002E0800" w:rsidRPr="005B40CB" w:rsidRDefault="002E0800" w:rsidP="001A1210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A33940D" w14:textId="77777777" w:rsidR="002E0800" w:rsidRPr="005B40CB" w:rsidRDefault="002E0800" w:rsidP="001A1210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27C3BB7F" w14:textId="77777777" w:rsidR="002E0800" w:rsidRPr="005B40CB" w:rsidRDefault="002E0800" w:rsidP="001A1210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1AFCCBE2" w14:textId="77777777" w:rsidR="002E0800" w:rsidRPr="005B40CB" w:rsidRDefault="002E0800" w:rsidP="001A1210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F266149" w14:textId="77777777" w:rsidR="00844701" w:rsidRPr="005B40CB" w:rsidRDefault="00844701" w:rsidP="001A12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44701" w:rsidRPr="005B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AE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96BBD"/>
    <w:multiLevelType w:val="hybridMultilevel"/>
    <w:tmpl w:val="B908DC6E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9C67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F79C9"/>
    <w:multiLevelType w:val="hybridMultilevel"/>
    <w:tmpl w:val="E98A04A4"/>
    <w:lvl w:ilvl="0" w:tplc="747A105C">
      <w:start w:val="1"/>
      <w:numFmt w:val="lowerLetter"/>
      <w:lvlText w:val="%1.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555645"/>
    <w:multiLevelType w:val="multilevel"/>
    <w:tmpl w:val="B4884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AE20EC"/>
    <w:multiLevelType w:val="hybridMultilevel"/>
    <w:tmpl w:val="CBCCD1A0"/>
    <w:lvl w:ilvl="0" w:tplc="9CCCC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0D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275B9C"/>
    <w:multiLevelType w:val="hybridMultilevel"/>
    <w:tmpl w:val="6F50D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D6F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3817FF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4A34205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28B4916"/>
    <w:multiLevelType w:val="hybridMultilevel"/>
    <w:tmpl w:val="113C9818"/>
    <w:lvl w:ilvl="0" w:tplc="CD140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E78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C0B0669"/>
    <w:multiLevelType w:val="multilevel"/>
    <w:tmpl w:val="220695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573C08"/>
    <w:multiLevelType w:val="hybridMultilevel"/>
    <w:tmpl w:val="241CD0F8"/>
    <w:lvl w:ilvl="0" w:tplc="9CCCC28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8408D6"/>
    <w:multiLevelType w:val="hybridMultilevel"/>
    <w:tmpl w:val="BA444232"/>
    <w:lvl w:ilvl="0" w:tplc="2D58E7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5726DE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75811704">
    <w:abstractNumId w:val="10"/>
  </w:num>
  <w:num w:numId="2" w16cid:durableId="212233556">
    <w:abstractNumId w:val="8"/>
  </w:num>
  <w:num w:numId="3" w16cid:durableId="2036298801">
    <w:abstractNumId w:val="11"/>
  </w:num>
  <w:num w:numId="4" w16cid:durableId="1927112802">
    <w:abstractNumId w:val="5"/>
  </w:num>
  <w:num w:numId="5" w16cid:durableId="1865288597">
    <w:abstractNumId w:val="7"/>
  </w:num>
  <w:num w:numId="6" w16cid:durableId="1534616071">
    <w:abstractNumId w:val="15"/>
  </w:num>
  <w:num w:numId="7" w16cid:durableId="1111628168">
    <w:abstractNumId w:val="0"/>
  </w:num>
  <w:num w:numId="8" w16cid:durableId="113837883">
    <w:abstractNumId w:val="3"/>
  </w:num>
  <w:num w:numId="9" w16cid:durableId="1873569876">
    <w:abstractNumId w:val="6"/>
  </w:num>
  <w:num w:numId="10" w16cid:durableId="273903889">
    <w:abstractNumId w:val="12"/>
  </w:num>
  <w:num w:numId="11" w16cid:durableId="1574388414">
    <w:abstractNumId w:val="9"/>
  </w:num>
  <w:num w:numId="12" w16cid:durableId="603148187">
    <w:abstractNumId w:val="1"/>
  </w:num>
  <w:num w:numId="13" w16cid:durableId="9730275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2309897">
    <w:abstractNumId w:val="1"/>
  </w:num>
  <w:num w:numId="15" w16cid:durableId="1172254792">
    <w:abstractNumId w:val="13"/>
  </w:num>
  <w:num w:numId="16" w16cid:durableId="1745714679">
    <w:abstractNumId w:val="4"/>
  </w:num>
  <w:num w:numId="17" w16cid:durableId="597370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9C"/>
    <w:rsid w:val="000B6039"/>
    <w:rsid w:val="000E0912"/>
    <w:rsid w:val="000E26AB"/>
    <w:rsid w:val="001A1210"/>
    <w:rsid w:val="001A38F1"/>
    <w:rsid w:val="001F687D"/>
    <w:rsid w:val="00293E79"/>
    <w:rsid w:val="002A3269"/>
    <w:rsid w:val="002E0800"/>
    <w:rsid w:val="00311FB9"/>
    <w:rsid w:val="00311FC7"/>
    <w:rsid w:val="00365A1A"/>
    <w:rsid w:val="00402E91"/>
    <w:rsid w:val="00432D24"/>
    <w:rsid w:val="004F4CFB"/>
    <w:rsid w:val="00506824"/>
    <w:rsid w:val="0050737D"/>
    <w:rsid w:val="00551E75"/>
    <w:rsid w:val="005B40CB"/>
    <w:rsid w:val="006368C6"/>
    <w:rsid w:val="007401B9"/>
    <w:rsid w:val="007528F2"/>
    <w:rsid w:val="00792093"/>
    <w:rsid w:val="007C6AE0"/>
    <w:rsid w:val="007D1CFA"/>
    <w:rsid w:val="00841EE8"/>
    <w:rsid w:val="00844701"/>
    <w:rsid w:val="00873451"/>
    <w:rsid w:val="008776EB"/>
    <w:rsid w:val="009C456E"/>
    <w:rsid w:val="009F129A"/>
    <w:rsid w:val="00A00520"/>
    <w:rsid w:val="00A331E7"/>
    <w:rsid w:val="00A92D8C"/>
    <w:rsid w:val="00B4707B"/>
    <w:rsid w:val="00B73D9C"/>
    <w:rsid w:val="00BA4D57"/>
    <w:rsid w:val="00C009E2"/>
    <w:rsid w:val="00CC349F"/>
    <w:rsid w:val="00CD0657"/>
    <w:rsid w:val="00CD186B"/>
    <w:rsid w:val="00CF5923"/>
    <w:rsid w:val="00DB0139"/>
    <w:rsid w:val="00E123E9"/>
    <w:rsid w:val="00E1538A"/>
    <w:rsid w:val="00E3411A"/>
    <w:rsid w:val="00E618B9"/>
    <w:rsid w:val="00E67455"/>
    <w:rsid w:val="00ED139C"/>
    <w:rsid w:val="00F7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52C4"/>
  <w15:chartTrackingRefBased/>
  <w15:docId w15:val="{FCDC3EC4-935F-4285-BD4A-BC2D7FE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9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41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1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1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1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1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Łukasz Stolarski</cp:lastModifiedBy>
  <cp:revision>3</cp:revision>
  <cp:lastPrinted>2024-01-02T11:28:00Z</cp:lastPrinted>
  <dcterms:created xsi:type="dcterms:W3CDTF">2024-01-02T11:29:00Z</dcterms:created>
  <dcterms:modified xsi:type="dcterms:W3CDTF">2024-01-11T13:25:00Z</dcterms:modified>
</cp:coreProperties>
</file>